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E97F42" w14:textId="5DDAACB1" w:rsidR="00B3511E" w:rsidRPr="004539CF" w:rsidRDefault="00A94C3E">
      <w:pPr>
        <w:pStyle w:val="Header"/>
        <w:rPr>
          <w:rFonts w:eastAsia="宋体" w:cs="Arial"/>
          <w:bCs/>
          <w:sz w:val="24"/>
          <w:lang w:eastAsia="zh-CN"/>
        </w:rPr>
      </w:pPr>
      <w:bookmarkStart w:id="0" w:name="_Hlk166226242"/>
      <w:bookmarkStart w:id="1" w:name="OLE_LINK39"/>
      <w:bookmarkEnd w:id="0"/>
      <w:r w:rsidRPr="004539CF">
        <w:rPr>
          <w:rFonts w:eastAsia="宋体" w:cs="Arial"/>
          <w:sz w:val="24"/>
          <w:lang w:eastAsia="zh-CN"/>
        </w:rPr>
        <w:t>3GPP TSG-RAN WG2 Meeting #1</w:t>
      </w:r>
      <w:r w:rsidR="00E0083D" w:rsidRPr="004539CF">
        <w:rPr>
          <w:rFonts w:eastAsia="宋体" w:cs="Arial"/>
          <w:sz w:val="24"/>
          <w:lang w:eastAsia="zh-CN"/>
        </w:rPr>
        <w:t>2</w:t>
      </w:r>
      <w:r w:rsidR="00383313">
        <w:rPr>
          <w:rFonts w:eastAsia="宋体" w:cs="Arial"/>
          <w:sz w:val="24"/>
          <w:lang w:eastAsia="zh-CN"/>
        </w:rPr>
        <w:t>6</w:t>
      </w:r>
      <w:r w:rsidR="00E0083D" w:rsidRPr="004539CF">
        <w:rPr>
          <w:rFonts w:eastAsia="宋体" w:cs="Arial"/>
          <w:sz w:val="24"/>
          <w:lang w:eastAsia="zh-CN"/>
        </w:rPr>
        <w:tab/>
      </w:r>
      <w:r w:rsidRPr="004539CF">
        <w:rPr>
          <w:rFonts w:cs="Arial"/>
          <w:bCs/>
          <w:sz w:val="24"/>
        </w:rPr>
        <w:tab/>
      </w:r>
      <w:r w:rsidR="00691C33" w:rsidRPr="00691C33">
        <w:rPr>
          <w:rFonts w:cs="Arial"/>
          <w:bCs/>
          <w:sz w:val="24"/>
        </w:rPr>
        <w:t>R2-240</w:t>
      </w:r>
      <w:r w:rsidR="00243594" w:rsidRPr="00243594">
        <w:rPr>
          <w:rFonts w:cs="Arial"/>
          <w:bCs/>
          <w:sz w:val="24"/>
        </w:rPr>
        <w:t>4395</w:t>
      </w:r>
    </w:p>
    <w:bookmarkEnd w:id="1"/>
    <w:p w14:paraId="2FC3BF79" w14:textId="7E6B0485" w:rsidR="00B3511E" w:rsidRPr="004539CF" w:rsidRDefault="00F1046C">
      <w:pPr>
        <w:pStyle w:val="Header"/>
        <w:rPr>
          <w:rFonts w:cs="Arial"/>
          <w:bCs/>
          <w:sz w:val="24"/>
        </w:rPr>
      </w:pPr>
      <w:r w:rsidRPr="00F1046C">
        <w:rPr>
          <w:rFonts w:cs="Arial"/>
          <w:bCs/>
          <w:sz w:val="24"/>
        </w:rPr>
        <w:t>Fukuoka, Japan</w:t>
      </w:r>
      <w:r w:rsidR="00A94C3E" w:rsidRPr="004539CF">
        <w:rPr>
          <w:rFonts w:cs="Arial"/>
          <w:bCs/>
          <w:sz w:val="24"/>
        </w:rPr>
        <w:t xml:space="preserve">, </w:t>
      </w:r>
      <w:r>
        <w:rPr>
          <w:rFonts w:cs="Arial"/>
          <w:bCs/>
          <w:sz w:val="24"/>
        </w:rPr>
        <w:t>20</w:t>
      </w:r>
      <w:r w:rsidR="00A94C3E" w:rsidRPr="004539CF">
        <w:rPr>
          <w:rFonts w:cs="Arial"/>
          <w:bCs/>
          <w:sz w:val="24"/>
          <w:vertAlign w:val="superscript"/>
        </w:rPr>
        <w:t>th</w:t>
      </w:r>
      <w:r w:rsidR="00A94C3E" w:rsidRPr="004539CF">
        <w:rPr>
          <w:rFonts w:cs="Arial"/>
          <w:bCs/>
          <w:sz w:val="24"/>
        </w:rPr>
        <w:t xml:space="preserve"> – </w:t>
      </w:r>
      <w:r>
        <w:rPr>
          <w:rFonts w:cs="Arial"/>
          <w:bCs/>
          <w:sz w:val="24"/>
        </w:rPr>
        <w:t>24</w:t>
      </w:r>
      <w:r w:rsidR="00A94C3E" w:rsidRPr="004539CF">
        <w:rPr>
          <w:rFonts w:cs="Arial"/>
          <w:bCs/>
          <w:sz w:val="24"/>
          <w:vertAlign w:val="superscript"/>
        </w:rPr>
        <w:t>th</w:t>
      </w:r>
      <w:r w:rsidR="00A94C3E" w:rsidRPr="004539CF">
        <w:rPr>
          <w:rFonts w:cs="Arial"/>
          <w:bCs/>
          <w:sz w:val="24"/>
        </w:rPr>
        <w:t xml:space="preserve"> </w:t>
      </w:r>
      <w:proofErr w:type="gramStart"/>
      <w:r>
        <w:rPr>
          <w:rFonts w:cs="Arial"/>
          <w:bCs/>
          <w:sz w:val="24"/>
        </w:rPr>
        <w:t>May</w:t>
      </w:r>
      <w:r w:rsidR="00A94C3E" w:rsidRPr="004539CF">
        <w:rPr>
          <w:rFonts w:cs="Arial"/>
          <w:bCs/>
          <w:sz w:val="24"/>
        </w:rPr>
        <w:t>,</w:t>
      </w:r>
      <w:proofErr w:type="gramEnd"/>
      <w:r w:rsidR="00A94C3E" w:rsidRPr="004539CF">
        <w:rPr>
          <w:rFonts w:cs="Arial"/>
          <w:bCs/>
          <w:sz w:val="24"/>
        </w:rPr>
        <w:t xml:space="preserve"> 202</w:t>
      </w:r>
      <w:r w:rsidR="00066260" w:rsidRPr="004539CF">
        <w:rPr>
          <w:rFonts w:cs="Arial"/>
          <w:bCs/>
          <w:sz w:val="24"/>
        </w:rPr>
        <w:t>4</w:t>
      </w:r>
    </w:p>
    <w:p w14:paraId="03955D27" w14:textId="77777777" w:rsidR="00B3511E" w:rsidRDefault="00A94C3E">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14234CA1" w14:textId="77777777" w:rsidR="00B3511E" w:rsidRDefault="00A94C3E">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293F7D74" w14:textId="2644E2D7" w:rsidR="00B3511E" w:rsidRDefault="00A94C3E">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2" w:name="Title"/>
      <w:bookmarkEnd w:id="2"/>
      <w:r>
        <w:rPr>
          <w:rFonts w:eastAsia="宋体"/>
          <w:sz w:val="22"/>
          <w:lang w:eastAsia="zh-CN"/>
        </w:rPr>
        <w:tab/>
      </w:r>
      <w:r w:rsidR="00383313" w:rsidRPr="00383313">
        <w:rPr>
          <w:rFonts w:eastAsia="宋体"/>
          <w:sz w:val="22"/>
          <w:lang w:eastAsia="zh-CN"/>
        </w:rPr>
        <w:t>Discussion on functionality aspects for Ambient IoT</w:t>
      </w:r>
    </w:p>
    <w:p w14:paraId="03BC9121" w14:textId="3DAB8CCE" w:rsidR="00B3511E" w:rsidRDefault="00A94C3E">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r>
      <w:r w:rsidR="00066260">
        <w:rPr>
          <w:rFonts w:eastAsia="宋体"/>
          <w:sz w:val="22"/>
          <w:lang w:eastAsia="zh-CN"/>
        </w:rPr>
        <w:t>8.2.3</w:t>
      </w:r>
    </w:p>
    <w:p w14:paraId="74184520" w14:textId="77777777" w:rsidR="00B3511E" w:rsidRDefault="00A94C3E">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6220C7EC" w14:textId="77777777" w:rsidR="00B3511E" w:rsidRDefault="00A94C3E">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Pr>
          <w:rFonts w:cs="Times New Roman" w:hint="eastAsia"/>
          <w:b w:val="0"/>
          <w:bCs w:val="0"/>
          <w:kern w:val="0"/>
          <w:sz w:val="36"/>
          <w:szCs w:val="20"/>
          <w:lang w:val="en-GB" w:eastAsia="en-GB"/>
        </w:rPr>
        <w:t>Introduction</w:t>
      </w:r>
    </w:p>
    <w:p w14:paraId="1EA286C6" w14:textId="08091DAF" w:rsidR="004A41B4" w:rsidRDefault="0091691F" w:rsidP="004A41B4">
      <w:pPr>
        <w:spacing w:beforeLines="50" w:before="120" w:line="260" w:lineRule="exact"/>
        <w:jc w:val="both"/>
        <w:rPr>
          <w:lang w:eastAsia="zh-CN"/>
        </w:rPr>
      </w:pPr>
      <w:r>
        <w:rPr>
          <w:rFonts w:hint="eastAsia"/>
          <w:lang w:eastAsia="zh-CN"/>
        </w:rPr>
        <w:t>At</w:t>
      </w:r>
      <w:r>
        <w:t xml:space="preserve"> the last RAN2#125bis meeting</w:t>
      </w:r>
      <w:r w:rsidR="00283525">
        <w:t xml:space="preserve"> </w:t>
      </w:r>
      <w:r w:rsidR="00283525">
        <w:fldChar w:fldCharType="begin"/>
      </w:r>
      <w:r w:rsidR="00283525">
        <w:instrText xml:space="preserve"> REF _Ref114928649 \r \h </w:instrText>
      </w:r>
      <w:r w:rsidR="00283525">
        <w:fldChar w:fldCharType="separate"/>
      </w:r>
      <w:r w:rsidR="00D326C6">
        <w:t>[1]</w:t>
      </w:r>
      <w:r w:rsidR="00283525">
        <w:fldChar w:fldCharType="end"/>
      </w:r>
      <w:r w:rsidR="004A41B4">
        <w:t xml:space="preserve">, the following </w:t>
      </w:r>
      <w:r>
        <w:t>agreements</w:t>
      </w:r>
      <w:r w:rsidR="004A41B4">
        <w:t xml:space="preserve"> ha</w:t>
      </w:r>
      <w:r w:rsidR="000E7E65">
        <w:rPr>
          <w:rFonts w:hint="eastAsia"/>
          <w:lang w:eastAsia="zh-CN"/>
        </w:rPr>
        <w:t>ve</w:t>
      </w:r>
      <w:r w:rsidR="004A41B4">
        <w:t xml:space="preserve"> been </w:t>
      </w:r>
      <w:r>
        <w:t xml:space="preserve">reached for </w:t>
      </w:r>
      <w:r w:rsidR="00A66F02">
        <w:t>C</w:t>
      </w:r>
      <w:r>
        <w:t xml:space="preserve">ontrol </w:t>
      </w:r>
      <w:r w:rsidR="00A66F02">
        <w:t>P</w:t>
      </w:r>
      <w:r>
        <w:t>lane (CP) functionality aspects</w:t>
      </w:r>
      <w:r w:rsidR="004A41B4">
        <w:t>:</w:t>
      </w:r>
    </w:p>
    <w:p w14:paraId="0903BA42" w14:textId="77777777" w:rsidR="00B7065A" w:rsidRPr="003003C1" w:rsidRDefault="00B7065A" w:rsidP="00B7065A">
      <w:pPr>
        <w:pStyle w:val="Doc-text2"/>
        <w:pBdr>
          <w:top w:val="single" w:sz="4" w:space="1" w:color="auto"/>
          <w:left w:val="single" w:sz="4" w:space="4" w:color="auto"/>
          <w:bottom w:val="single" w:sz="4" w:space="1" w:color="auto"/>
          <w:right w:val="single" w:sz="4" w:space="4" w:color="auto"/>
        </w:pBdr>
        <w:ind w:leftChars="129" w:left="621"/>
        <w:rPr>
          <w:b/>
          <w:bCs/>
        </w:rPr>
      </w:pPr>
      <w:r w:rsidRPr="006B0120">
        <w:rPr>
          <w:b/>
          <w:bCs/>
          <w:highlight w:val="green"/>
        </w:rPr>
        <w:t>Agreements</w:t>
      </w:r>
      <w:r w:rsidRPr="003003C1">
        <w:rPr>
          <w:b/>
          <w:bCs/>
        </w:rPr>
        <w:t xml:space="preserve"> </w:t>
      </w:r>
    </w:p>
    <w:p w14:paraId="6F0D27F4" w14:textId="77777777" w:rsidR="00B7065A" w:rsidRDefault="00B7065A" w:rsidP="00473FEF">
      <w:pPr>
        <w:pStyle w:val="Doc-text2"/>
        <w:numPr>
          <w:ilvl w:val="0"/>
          <w:numId w:val="8"/>
        </w:numPr>
        <w:pBdr>
          <w:top w:val="single" w:sz="4" w:space="1" w:color="auto"/>
          <w:left w:val="single" w:sz="4" w:space="4" w:color="auto"/>
          <w:bottom w:val="single" w:sz="4" w:space="1" w:color="auto"/>
          <w:right w:val="single" w:sz="4" w:space="4" w:color="auto"/>
        </w:pBdr>
        <w:spacing w:after="0"/>
        <w:ind w:leftChars="129" w:left="618"/>
      </w:pPr>
      <w:r w:rsidRPr="000834E6">
        <w:t>RRC connection management is not supported</w:t>
      </w:r>
      <w:r>
        <w:t>.  FFS how the resource configuration is provided to the device (if needed based on RAN1 progress)</w:t>
      </w:r>
    </w:p>
    <w:p w14:paraId="66C29B66" w14:textId="77777777" w:rsidR="00B7065A" w:rsidRDefault="00B7065A" w:rsidP="00473FEF">
      <w:pPr>
        <w:pStyle w:val="Doc-text2"/>
        <w:numPr>
          <w:ilvl w:val="0"/>
          <w:numId w:val="8"/>
        </w:numPr>
        <w:pBdr>
          <w:top w:val="single" w:sz="4" w:space="1" w:color="auto"/>
          <w:left w:val="single" w:sz="4" w:space="4" w:color="auto"/>
          <w:bottom w:val="single" w:sz="4" w:space="1" w:color="auto"/>
          <w:right w:val="single" w:sz="4" w:space="4" w:color="auto"/>
        </w:pBdr>
        <w:spacing w:after="0"/>
        <w:ind w:leftChars="129" w:left="618"/>
      </w:pPr>
      <w:r>
        <w:rPr>
          <w:noProof/>
        </w:rPr>
        <w:t>RRM L3 measurement reporting is not supported by Ambient IoT devices.</w:t>
      </w:r>
    </w:p>
    <w:p w14:paraId="52D0774A" w14:textId="77777777" w:rsidR="00B7065A" w:rsidRDefault="00B7065A" w:rsidP="00473FEF">
      <w:pPr>
        <w:pStyle w:val="Doc-text2"/>
        <w:numPr>
          <w:ilvl w:val="0"/>
          <w:numId w:val="8"/>
        </w:numPr>
        <w:pBdr>
          <w:top w:val="single" w:sz="4" w:space="1" w:color="auto"/>
          <w:left w:val="single" w:sz="4" w:space="4" w:color="auto"/>
          <w:bottom w:val="single" w:sz="4" w:space="1" w:color="auto"/>
          <w:right w:val="single" w:sz="4" w:space="4" w:color="auto"/>
        </w:pBdr>
        <w:spacing w:after="0"/>
        <w:ind w:leftChars="129" w:left="618"/>
      </w:pPr>
      <w:r w:rsidRPr="00002E07">
        <w:t xml:space="preserve">RAN2 assumes, </w:t>
      </w:r>
      <w:proofErr w:type="spellStart"/>
      <w:r w:rsidRPr="00002E07">
        <w:t>AIoT</w:t>
      </w:r>
      <w:proofErr w:type="spellEnd"/>
      <w:r w:rsidRPr="00002E07">
        <w:t xml:space="preserve"> devices are not required to support ASN.1 encoding/decoding.</w:t>
      </w:r>
    </w:p>
    <w:p w14:paraId="227D268E" w14:textId="77777777" w:rsidR="00B7065A" w:rsidRDefault="00B7065A" w:rsidP="00473FEF">
      <w:pPr>
        <w:pStyle w:val="Doc-text2"/>
        <w:numPr>
          <w:ilvl w:val="0"/>
          <w:numId w:val="8"/>
        </w:numPr>
        <w:pBdr>
          <w:top w:val="single" w:sz="4" w:space="1" w:color="auto"/>
          <w:left w:val="single" w:sz="4" w:space="4" w:color="auto"/>
          <w:bottom w:val="single" w:sz="4" w:space="1" w:color="auto"/>
          <w:right w:val="single" w:sz="4" w:space="4" w:color="auto"/>
        </w:pBdr>
        <w:spacing w:after="0"/>
        <w:ind w:leftChars="129" w:left="618"/>
      </w:pPr>
      <w:r>
        <w:t>P</w:t>
      </w:r>
      <w:r w:rsidRPr="00D43B66">
        <w:t>eriodical System information</w:t>
      </w:r>
      <w:r>
        <w:t xml:space="preserve"> and MIB</w:t>
      </w:r>
      <w:r w:rsidRPr="00D43B66">
        <w:t xml:space="preserve"> are not supported by </w:t>
      </w:r>
      <w:proofErr w:type="spellStart"/>
      <w:r w:rsidRPr="00D43B66">
        <w:t>AIoT</w:t>
      </w:r>
      <w:proofErr w:type="spellEnd"/>
      <w:r w:rsidRPr="00D43B66">
        <w:t xml:space="preserve"> devices. This doesn’t preclude any RAN1 defined</w:t>
      </w:r>
      <w:r>
        <w:t xml:space="preserve"> broadcast</w:t>
      </w:r>
      <w:r w:rsidRPr="00D43B66">
        <w:t xml:space="preserve"> signals.   </w:t>
      </w:r>
    </w:p>
    <w:p w14:paraId="31BF0A87" w14:textId="09A76935" w:rsidR="00B7065A" w:rsidRPr="00B7065A" w:rsidRDefault="00B7065A" w:rsidP="00473FEF">
      <w:pPr>
        <w:pStyle w:val="Doc-text2"/>
        <w:numPr>
          <w:ilvl w:val="0"/>
          <w:numId w:val="8"/>
        </w:numPr>
        <w:pBdr>
          <w:top w:val="single" w:sz="4" w:space="1" w:color="auto"/>
          <w:left w:val="single" w:sz="4" w:space="4" w:color="auto"/>
          <w:bottom w:val="single" w:sz="4" w:space="1" w:color="auto"/>
          <w:right w:val="single" w:sz="4" w:space="4" w:color="auto"/>
        </w:pBdr>
        <w:spacing w:after="0"/>
        <w:ind w:leftChars="129" w:left="618"/>
      </w:pPr>
      <w:r>
        <w:t>RAN2 assumes that RRC layer is not necessary between the reader and the device.   RAN2 will continue to study the functionalities required and later discuss whether we wil</w:t>
      </w:r>
      <w:r w:rsidRPr="0049206E">
        <w:t>l have: 1) a new AS protocol on top of A-IoT MAC layer; or 2) A-IoT MAC</w:t>
      </w:r>
      <w:r w:rsidRPr="00BB22DD">
        <w:rPr>
          <w:i/>
          <w:iCs/>
        </w:rPr>
        <w:t xml:space="preserve"> </w:t>
      </w:r>
    </w:p>
    <w:p w14:paraId="4D3030B4" w14:textId="42286451" w:rsidR="0091691F" w:rsidRDefault="0091691F" w:rsidP="000C71D3">
      <w:pPr>
        <w:spacing w:beforeLines="50" w:before="120" w:line="260" w:lineRule="exact"/>
        <w:jc w:val="both"/>
      </w:pPr>
      <w:r>
        <w:rPr>
          <w:lang w:eastAsia="zh-CN"/>
        </w:rPr>
        <w:t xml:space="preserve">Meanwhile, the </w:t>
      </w:r>
      <w:r>
        <w:t>following agreements ha</w:t>
      </w:r>
      <w:r>
        <w:rPr>
          <w:rFonts w:hint="eastAsia"/>
          <w:lang w:eastAsia="zh-CN"/>
        </w:rPr>
        <w:t>ve</w:t>
      </w:r>
      <w:r>
        <w:t xml:space="preserve"> been reached for </w:t>
      </w:r>
      <w:r w:rsidR="00A66F02">
        <w:t>U</w:t>
      </w:r>
      <w:r>
        <w:t xml:space="preserve">ser </w:t>
      </w:r>
      <w:r w:rsidR="00A66F02">
        <w:t>P</w:t>
      </w:r>
      <w:r>
        <w:t>lane (UP) functionality aspects:</w:t>
      </w:r>
    </w:p>
    <w:p w14:paraId="582EA9F0" w14:textId="77777777" w:rsidR="009500EB" w:rsidRPr="00EE7E27" w:rsidRDefault="009500EB" w:rsidP="009500EB">
      <w:pPr>
        <w:pStyle w:val="Doc-text2"/>
        <w:pBdr>
          <w:top w:val="single" w:sz="4" w:space="1" w:color="auto"/>
          <w:left w:val="single" w:sz="4" w:space="4" w:color="auto"/>
          <w:bottom w:val="single" w:sz="4" w:space="1" w:color="auto"/>
          <w:right w:val="single" w:sz="4" w:space="4" w:color="auto"/>
        </w:pBdr>
        <w:ind w:leftChars="129" w:left="621"/>
        <w:rPr>
          <w:b/>
          <w:bCs/>
        </w:rPr>
      </w:pPr>
      <w:r w:rsidRPr="006B0120">
        <w:rPr>
          <w:b/>
          <w:bCs/>
          <w:highlight w:val="green"/>
        </w:rPr>
        <w:t>Agreement</w:t>
      </w:r>
      <w:r w:rsidRPr="00EE7E27">
        <w:rPr>
          <w:b/>
          <w:bCs/>
        </w:rPr>
        <w:t xml:space="preserve"> </w:t>
      </w:r>
    </w:p>
    <w:p w14:paraId="113A33A2" w14:textId="77777777" w:rsidR="009500EB" w:rsidRPr="00B403DE" w:rsidRDefault="009500EB" w:rsidP="00473FEF">
      <w:pPr>
        <w:pStyle w:val="Doc-text2"/>
        <w:numPr>
          <w:ilvl w:val="0"/>
          <w:numId w:val="9"/>
        </w:numPr>
        <w:pBdr>
          <w:top w:val="single" w:sz="4" w:space="1" w:color="auto"/>
          <w:left w:val="single" w:sz="4" w:space="4" w:color="auto"/>
          <w:bottom w:val="single" w:sz="4" w:space="1" w:color="auto"/>
          <w:right w:val="single" w:sz="4" w:space="4" w:color="auto"/>
        </w:pBdr>
        <w:spacing w:after="0"/>
        <w:ind w:leftChars="129" w:left="618"/>
      </w:pPr>
      <w:r w:rsidRPr="00B403DE">
        <w:t xml:space="preserve">SDAP is not supported for UP protocol stack. </w:t>
      </w:r>
    </w:p>
    <w:p w14:paraId="00DB805B" w14:textId="77777777" w:rsidR="009500EB" w:rsidRDefault="009500EB" w:rsidP="00473FEF">
      <w:pPr>
        <w:pStyle w:val="Doc-text2"/>
        <w:numPr>
          <w:ilvl w:val="0"/>
          <w:numId w:val="9"/>
        </w:numPr>
        <w:pBdr>
          <w:top w:val="single" w:sz="4" w:space="1" w:color="auto"/>
          <w:left w:val="single" w:sz="4" w:space="4" w:color="auto"/>
          <w:bottom w:val="single" w:sz="4" w:space="1" w:color="auto"/>
          <w:right w:val="single" w:sz="4" w:space="4" w:color="auto"/>
        </w:pBdr>
        <w:spacing w:after="0"/>
        <w:ind w:leftChars="129" w:left="618"/>
      </w:pPr>
      <w:r>
        <w:t xml:space="preserve">PDCP layer is not needed.  </w:t>
      </w:r>
      <w:r w:rsidRPr="00FA1020">
        <w:t xml:space="preserve">FFS how to handle AS security (if needed pending SA3 </w:t>
      </w:r>
      <w:proofErr w:type="spellStart"/>
      <w:r w:rsidRPr="00FA1020">
        <w:t>dicsussion</w:t>
      </w:r>
      <w:proofErr w:type="spellEnd"/>
      <w:r w:rsidRPr="00FA1020">
        <w:t>)</w:t>
      </w:r>
      <w:r>
        <w:t xml:space="preserve"> and any other really needed functionalities.  </w:t>
      </w:r>
    </w:p>
    <w:p w14:paraId="7FD7E6DD" w14:textId="77777777" w:rsidR="009500EB" w:rsidRDefault="009500EB" w:rsidP="00473FEF">
      <w:pPr>
        <w:pStyle w:val="Doc-text2"/>
        <w:numPr>
          <w:ilvl w:val="0"/>
          <w:numId w:val="9"/>
        </w:numPr>
        <w:pBdr>
          <w:top w:val="single" w:sz="4" w:space="1" w:color="auto"/>
          <w:left w:val="single" w:sz="4" w:space="4" w:color="auto"/>
          <w:bottom w:val="single" w:sz="4" w:space="1" w:color="auto"/>
          <w:right w:val="single" w:sz="4" w:space="4" w:color="auto"/>
        </w:pBdr>
        <w:spacing w:after="0"/>
        <w:ind w:leftChars="129" w:left="618"/>
      </w:pPr>
      <w:r>
        <w:t xml:space="preserve">RLC layer is not needed.   FFS how to handle segmentation (if needed and depending on RAN1 design and upper layer packet size).  RAN2 considers segmentation and reassembly would add complexity, however further discussions are needed.  </w:t>
      </w:r>
    </w:p>
    <w:p w14:paraId="18C0BB41" w14:textId="77777777" w:rsidR="009500EB" w:rsidRDefault="009500EB" w:rsidP="00473FEF">
      <w:pPr>
        <w:pStyle w:val="Doc-text2"/>
        <w:numPr>
          <w:ilvl w:val="0"/>
          <w:numId w:val="9"/>
        </w:numPr>
        <w:pBdr>
          <w:top w:val="single" w:sz="4" w:space="1" w:color="auto"/>
          <w:left w:val="single" w:sz="4" w:space="4" w:color="auto"/>
          <w:bottom w:val="single" w:sz="4" w:space="1" w:color="auto"/>
          <w:right w:val="single" w:sz="4" w:space="4" w:color="auto"/>
        </w:pBdr>
        <w:spacing w:after="0"/>
        <w:ind w:leftChars="129" w:left="618"/>
      </w:pPr>
      <w:r>
        <w:t>No HARQ and RLC AM</w:t>
      </w:r>
    </w:p>
    <w:p w14:paraId="34DC5B25" w14:textId="77777777" w:rsidR="009500EB" w:rsidRDefault="009500EB" w:rsidP="00473FEF">
      <w:pPr>
        <w:pStyle w:val="Doc-text2"/>
        <w:numPr>
          <w:ilvl w:val="0"/>
          <w:numId w:val="9"/>
        </w:numPr>
        <w:pBdr>
          <w:top w:val="single" w:sz="4" w:space="1" w:color="auto"/>
          <w:left w:val="single" w:sz="4" w:space="4" w:color="auto"/>
          <w:bottom w:val="single" w:sz="4" w:space="1" w:color="auto"/>
          <w:right w:val="single" w:sz="4" w:space="4" w:color="auto"/>
        </w:pBdr>
        <w:spacing w:after="0"/>
        <w:ind w:leftChars="129" w:left="618"/>
      </w:pPr>
      <w:r>
        <w:t xml:space="preserve">FFS about the level of visibility required by the reader and what information is necessary for AS layer operations.  </w:t>
      </w:r>
    </w:p>
    <w:p w14:paraId="44F12978" w14:textId="78551653" w:rsidR="0091691F" w:rsidRDefault="009500EB" w:rsidP="00473FEF">
      <w:pPr>
        <w:pStyle w:val="Doc-text2"/>
        <w:numPr>
          <w:ilvl w:val="0"/>
          <w:numId w:val="9"/>
        </w:numPr>
        <w:pBdr>
          <w:top w:val="single" w:sz="4" w:space="1" w:color="auto"/>
          <w:left w:val="single" w:sz="4" w:space="4" w:color="auto"/>
          <w:bottom w:val="single" w:sz="4" w:space="1" w:color="auto"/>
          <w:right w:val="single" w:sz="4" w:space="4" w:color="auto"/>
        </w:pBdr>
        <w:spacing w:after="0"/>
        <w:ind w:leftChars="129" w:left="618"/>
      </w:pPr>
      <w:r>
        <w:t xml:space="preserve">RAN2 assumes that no per-packet QoS and no per-QoS flow is supported at AS level (for both UL/DL).  FFS how to handle the general QoS requirements from </w:t>
      </w:r>
      <w:proofErr w:type="gramStart"/>
      <w:r>
        <w:t>SA2</w:t>
      </w:r>
      <w:proofErr w:type="gramEnd"/>
    </w:p>
    <w:p w14:paraId="620C2AAD" w14:textId="0735F187" w:rsidR="004A41B4" w:rsidRPr="000C71D3" w:rsidRDefault="004A41B4" w:rsidP="000C71D3">
      <w:pPr>
        <w:spacing w:beforeLines="50" w:before="120" w:line="260" w:lineRule="exact"/>
        <w:jc w:val="both"/>
      </w:pPr>
      <w:r w:rsidRPr="000E3798">
        <w:t xml:space="preserve">In this contribution, we </w:t>
      </w:r>
      <w:r w:rsidR="0091691F">
        <w:t xml:space="preserve">will further discuss </w:t>
      </w:r>
      <w:bookmarkStart w:id="7" w:name="_Hlk166005188"/>
      <w:r w:rsidR="0091691F">
        <w:t xml:space="preserve">the remaining issues from CP and UP </w:t>
      </w:r>
      <w:r w:rsidR="00B52BC6">
        <w:t xml:space="preserve">functionality </w:t>
      </w:r>
      <w:r w:rsidR="0091691F">
        <w:t>aspects</w:t>
      </w:r>
      <w:bookmarkEnd w:id="7"/>
      <w:r w:rsidR="00DE2A10">
        <w:rPr>
          <w:lang w:eastAsia="zh-CN"/>
        </w:rPr>
        <w:t xml:space="preserve">, </w:t>
      </w:r>
      <w:r w:rsidR="00DE2A10">
        <w:rPr>
          <w:rFonts w:hint="eastAsia"/>
          <w:lang w:eastAsia="zh-CN"/>
        </w:rPr>
        <w:t>and</w:t>
      </w:r>
      <w:r w:rsidR="00DE2A10">
        <w:rPr>
          <w:lang w:eastAsia="zh-CN"/>
        </w:rPr>
        <w:t xml:space="preserve"> then </w:t>
      </w:r>
      <w:r w:rsidR="0091691F">
        <w:rPr>
          <w:lang w:eastAsia="zh-CN"/>
        </w:rPr>
        <w:t>provide</w:t>
      </w:r>
      <w:r w:rsidR="00DE2A10">
        <w:rPr>
          <w:lang w:eastAsia="zh-CN"/>
        </w:rPr>
        <w:t xml:space="preserve"> our </w:t>
      </w:r>
      <w:r w:rsidR="0091691F">
        <w:t xml:space="preserve">views </w:t>
      </w:r>
      <w:r w:rsidR="004E452B">
        <w:t>respectively</w:t>
      </w:r>
      <w:r>
        <w:t>.</w:t>
      </w:r>
    </w:p>
    <w:p w14:paraId="07CE0CBD" w14:textId="77777777" w:rsidR="00B3511E" w:rsidRPr="004A41B4" w:rsidRDefault="00B3511E">
      <w:pPr>
        <w:jc w:val="both"/>
        <w:rPr>
          <w:szCs w:val="21"/>
          <w:lang w:eastAsia="zh-CN"/>
        </w:rPr>
      </w:pPr>
    </w:p>
    <w:p w14:paraId="06CB52A1" w14:textId="77777777" w:rsidR="00B3511E" w:rsidRDefault="00A94C3E">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12DA528" w14:textId="2E1C5CA5" w:rsidR="00FA7F36" w:rsidRDefault="00846125" w:rsidP="00FA7F36">
      <w:pPr>
        <w:pStyle w:val="Heading2"/>
        <w:numPr>
          <w:ilvl w:val="1"/>
          <w:numId w:val="5"/>
        </w:numPr>
      </w:pPr>
      <w:r>
        <w:t>C</w:t>
      </w:r>
      <w:r w:rsidR="00430FA3">
        <w:t>P</w:t>
      </w:r>
      <w:r w:rsidR="00FA7F36" w:rsidRPr="00FA7F36">
        <w:t xml:space="preserve"> </w:t>
      </w:r>
      <w:r w:rsidR="000946C0" w:rsidRPr="000946C0">
        <w:t>functionality</w:t>
      </w:r>
      <w:r w:rsidR="00430FA3">
        <w:t xml:space="preserve"> aspects</w:t>
      </w:r>
    </w:p>
    <w:p w14:paraId="5D3F60AB" w14:textId="3C82BE09" w:rsidR="000946C0" w:rsidRDefault="000946C0" w:rsidP="000946C0">
      <w:pPr>
        <w:pStyle w:val="Heading3"/>
      </w:pPr>
      <w:r w:rsidRPr="00FA7F36">
        <w:rPr>
          <w:rFonts w:hint="eastAsia"/>
        </w:rPr>
        <w:t>2</w:t>
      </w:r>
      <w:r w:rsidRPr="00FA7F36">
        <w:t>.</w:t>
      </w:r>
      <w:r>
        <w:t>1</w:t>
      </w:r>
      <w:r w:rsidRPr="00FA7F36">
        <w:t xml:space="preserve">.1 </w:t>
      </w:r>
      <w:r w:rsidR="00430FA3">
        <w:t>Security related questions to SA3</w:t>
      </w:r>
    </w:p>
    <w:p w14:paraId="60085098" w14:textId="77777777" w:rsidR="00771C8F" w:rsidRPr="00293B05" w:rsidRDefault="00771C8F" w:rsidP="00771C8F">
      <w:pPr>
        <w:jc w:val="both"/>
        <w:rPr>
          <w:rFonts w:ascii="Arial" w:hAnsi="Arial" w:cs="Arial"/>
          <w:b/>
          <w:u w:val="single"/>
          <w:lang w:val="en-GB" w:eastAsia="zh-CN"/>
        </w:rPr>
      </w:pPr>
      <w:r w:rsidRPr="00293B05">
        <w:rPr>
          <w:rFonts w:ascii="Arial" w:hAnsi="Arial" w:cs="Arial"/>
          <w:b/>
          <w:u w:val="single"/>
          <w:lang w:val="en-GB" w:eastAsia="zh-CN"/>
        </w:rPr>
        <w:t xml:space="preserve">Question for RAN2 assumptions on </w:t>
      </w:r>
      <w:proofErr w:type="spellStart"/>
      <w:r w:rsidRPr="00293B05">
        <w:rPr>
          <w:rFonts w:ascii="Arial" w:hAnsi="Arial" w:cs="Arial"/>
          <w:b/>
          <w:u w:val="single"/>
          <w:lang w:val="en-GB" w:eastAsia="zh-CN"/>
        </w:rPr>
        <w:t>AIoT</w:t>
      </w:r>
      <w:proofErr w:type="spellEnd"/>
      <w:r w:rsidRPr="00293B05">
        <w:rPr>
          <w:rFonts w:ascii="Arial" w:hAnsi="Arial" w:cs="Arial"/>
          <w:b/>
          <w:u w:val="single"/>
          <w:lang w:val="en-GB" w:eastAsia="zh-CN"/>
        </w:rPr>
        <w:t xml:space="preserve"> AS </w:t>
      </w:r>
      <w:proofErr w:type="gramStart"/>
      <w:r w:rsidRPr="00293B05">
        <w:rPr>
          <w:rFonts w:ascii="Arial" w:hAnsi="Arial" w:cs="Arial"/>
          <w:b/>
          <w:u w:val="single"/>
          <w:lang w:val="en-GB" w:eastAsia="zh-CN"/>
        </w:rPr>
        <w:t>security</w:t>
      </w:r>
      <w:proofErr w:type="gramEnd"/>
    </w:p>
    <w:p w14:paraId="3A08C7E9" w14:textId="77777777" w:rsidR="00771C8F" w:rsidRDefault="00771C8F" w:rsidP="00771C8F">
      <w:pPr>
        <w:jc w:val="both"/>
        <w:rPr>
          <w:lang w:val="en-GB" w:eastAsia="zh-CN"/>
        </w:rPr>
      </w:pPr>
      <w:r>
        <w:rPr>
          <w:rFonts w:hint="eastAsia"/>
          <w:lang w:val="en-GB" w:eastAsia="zh-CN"/>
        </w:rPr>
        <w:t>S</w:t>
      </w:r>
      <w:r>
        <w:rPr>
          <w:lang w:val="en-GB" w:eastAsia="zh-CN"/>
        </w:rPr>
        <w:t xml:space="preserve">o far, RAN2 has made some assumptions on whether and how to proceed the </w:t>
      </w:r>
      <w:proofErr w:type="spellStart"/>
      <w:r>
        <w:rPr>
          <w:lang w:val="en-GB" w:eastAsia="zh-CN"/>
        </w:rPr>
        <w:t>AIoT</w:t>
      </w:r>
      <w:proofErr w:type="spellEnd"/>
      <w:r>
        <w:rPr>
          <w:lang w:val="en-GB" w:eastAsia="zh-CN"/>
        </w:rPr>
        <w:t xml:space="preserve"> security topic, which include:</w:t>
      </w:r>
    </w:p>
    <w:p w14:paraId="7DEA16AC" w14:textId="77777777" w:rsidR="00771C8F" w:rsidRPr="00293B05" w:rsidRDefault="00771C8F" w:rsidP="00771C8F">
      <w:pPr>
        <w:pStyle w:val="ListParagraph"/>
        <w:numPr>
          <w:ilvl w:val="0"/>
          <w:numId w:val="28"/>
        </w:numPr>
        <w:ind w:firstLineChars="0"/>
        <w:rPr>
          <w:rFonts w:ascii="Times New Roman" w:hAnsi="Times New Roman"/>
          <w:i/>
          <w:iCs/>
          <w:sz w:val="20"/>
        </w:rPr>
      </w:pPr>
      <w:r w:rsidRPr="00293B05">
        <w:rPr>
          <w:rFonts w:ascii="Times New Roman" w:hAnsi="Times New Roman"/>
          <w:i/>
          <w:iCs/>
          <w:sz w:val="20"/>
        </w:rPr>
        <w:t>RAN2 will continue the study of ambient IoT assuming no support of AS security until SA3 provides further input</w:t>
      </w:r>
      <w:r w:rsidRPr="00293B05">
        <w:rPr>
          <w:i/>
          <w:iCs/>
        </w:rPr>
        <w:t>.</w:t>
      </w:r>
    </w:p>
    <w:p w14:paraId="1874CD4E" w14:textId="77777777" w:rsidR="00771C8F" w:rsidRPr="00293B05" w:rsidRDefault="00771C8F" w:rsidP="00771C8F">
      <w:pPr>
        <w:pStyle w:val="ListParagraph"/>
        <w:numPr>
          <w:ilvl w:val="0"/>
          <w:numId w:val="28"/>
        </w:numPr>
        <w:ind w:firstLineChars="0"/>
        <w:rPr>
          <w:rFonts w:ascii="Times New Roman" w:hAnsi="Times New Roman"/>
          <w:i/>
          <w:iCs/>
          <w:sz w:val="20"/>
        </w:rPr>
      </w:pPr>
      <w:r w:rsidRPr="00293B05">
        <w:rPr>
          <w:rFonts w:ascii="Times New Roman" w:hAnsi="Times New Roman"/>
          <w:i/>
          <w:iCs/>
          <w:sz w:val="20"/>
        </w:rPr>
        <w:t>PDCP layer is not needed.  FFS how to handle AS security (if needed pending SA3 discussion).</w:t>
      </w:r>
    </w:p>
    <w:p w14:paraId="53F4F6E3" w14:textId="77777777" w:rsidR="00771C8F" w:rsidRPr="00370FA6" w:rsidRDefault="00771C8F" w:rsidP="00771C8F">
      <w:pPr>
        <w:jc w:val="both"/>
      </w:pPr>
      <w:r>
        <w:rPr>
          <w:color w:val="000000"/>
        </w:rPr>
        <w:t xml:space="preserve">In order to better align RAN2 and SA3 future work on </w:t>
      </w:r>
      <w:r>
        <w:rPr>
          <w:lang w:val="en-GB" w:eastAsia="zh-CN"/>
        </w:rPr>
        <w:t xml:space="preserve">the </w:t>
      </w:r>
      <w:proofErr w:type="spellStart"/>
      <w:r>
        <w:rPr>
          <w:lang w:val="en-GB" w:eastAsia="zh-CN"/>
        </w:rPr>
        <w:t>AIoT</w:t>
      </w:r>
      <w:proofErr w:type="spellEnd"/>
      <w:r>
        <w:rPr>
          <w:lang w:val="en-GB" w:eastAsia="zh-CN"/>
        </w:rPr>
        <w:t xml:space="preserve"> security topic, </w:t>
      </w:r>
      <w:r w:rsidRPr="00370FA6">
        <w:t xml:space="preserve">we </w:t>
      </w:r>
      <w:r>
        <w:t xml:space="preserve">think the above RAN2 </w:t>
      </w:r>
      <w:r w:rsidRPr="00370FA6">
        <w:t>assumption</w:t>
      </w:r>
      <w:r>
        <w:t>s</w:t>
      </w:r>
      <w:r w:rsidRPr="00370FA6">
        <w:t xml:space="preserve"> on </w:t>
      </w:r>
      <w:r w:rsidRPr="00370FA6">
        <w:rPr>
          <w:rFonts w:eastAsia="等线"/>
          <w:lang w:eastAsia="zh-CN"/>
        </w:rPr>
        <w:t>AS security</w:t>
      </w:r>
      <w:r>
        <w:rPr>
          <w:rFonts w:eastAsia="等线"/>
          <w:lang w:eastAsia="zh-CN"/>
        </w:rPr>
        <w:t xml:space="preserve"> can be included in the </w:t>
      </w:r>
      <w:proofErr w:type="gramStart"/>
      <w:r>
        <w:rPr>
          <w:rFonts w:eastAsia="等线"/>
          <w:lang w:eastAsia="zh-CN"/>
        </w:rPr>
        <w:t>LS</w:t>
      </w:r>
      <w:r>
        <w:rPr>
          <w:color w:val="000000"/>
        </w:rPr>
        <w:t>, and</w:t>
      </w:r>
      <w:proofErr w:type="gramEnd"/>
      <w:r>
        <w:rPr>
          <w:color w:val="000000"/>
        </w:rPr>
        <w:t xml:space="preserve"> check with SA3 if there is any concern.</w:t>
      </w:r>
    </w:p>
    <w:p w14:paraId="77B03C3A" w14:textId="77777777" w:rsidR="00771C8F" w:rsidRPr="00293B05" w:rsidRDefault="00771C8F" w:rsidP="00771C8F">
      <w:pPr>
        <w:pStyle w:val="Proposal"/>
        <w:numPr>
          <w:ilvl w:val="0"/>
          <w:numId w:val="20"/>
        </w:numPr>
        <w:tabs>
          <w:tab w:val="clear" w:pos="2438"/>
          <w:tab w:val="left" w:pos="1304"/>
        </w:tabs>
        <w:ind w:left="1134" w:hanging="1134"/>
        <w:rPr>
          <w:rFonts w:ascii="Times New Roman" w:hAnsi="Times New Roman"/>
          <w:color w:val="000000" w:themeColor="text1"/>
        </w:rPr>
      </w:pPr>
      <w:bookmarkStart w:id="8" w:name="_Toc166058009"/>
      <w:bookmarkStart w:id="9" w:name="_Toc166246808"/>
      <w:r w:rsidRPr="00293B05">
        <w:rPr>
          <w:rFonts w:ascii="Times New Roman" w:hAnsi="Times New Roman"/>
          <w:color w:val="000000" w:themeColor="text1"/>
        </w:rPr>
        <w:lastRenderedPageBreak/>
        <w:t xml:space="preserve">RAN2 to ask the </w:t>
      </w:r>
      <w:r>
        <w:rPr>
          <w:rFonts w:ascii="Times New Roman" w:hAnsi="Times New Roman" w:hint="eastAsia"/>
          <w:color w:val="000000" w:themeColor="text1"/>
        </w:rPr>
        <w:t xml:space="preserve">following </w:t>
      </w:r>
      <w:r w:rsidRPr="00293B05">
        <w:rPr>
          <w:rFonts w:ascii="Times New Roman" w:hAnsi="Times New Roman"/>
          <w:color w:val="000000" w:themeColor="text1"/>
        </w:rPr>
        <w:t xml:space="preserve">Question 1 to SA3 (CC to SA2): Whether there is any concern/further input on following RAN2 assumptions of </w:t>
      </w:r>
      <w:proofErr w:type="spellStart"/>
      <w:r w:rsidRPr="00293B05">
        <w:rPr>
          <w:rFonts w:ascii="Times New Roman" w:hAnsi="Times New Roman"/>
          <w:color w:val="000000" w:themeColor="text1"/>
        </w:rPr>
        <w:t>AIoT</w:t>
      </w:r>
      <w:proofErr w:type="spellEnd"/>
      <w:r w:rsidRPr="00293B05">
        <w:rPr>
          <w:rFonts w:ascii="Times New Roman" w:hAnsi="Times New Roman"/>
          <w:color w:val="000000" w:themeColor="text1"/>
        </w:rPr>
        <w:t xml:space="preserve"> AS security, which include:</w:t>
      </w:r>
      <w:bookmarkEnd w:id="8"/>
      <w:bookmarkEnd w:id="9"/>
    </w:p>
    <w:p w14:paraId="3F036E23" w14:textId="77777777" w:rsidR="00771C8F" w:rsidRPr="00293B05" w:rsidRDefault="00771C8F" w:rsidP="00771C8F">
      <w:pPr>
        <w:pStyle w:val="Proposal"/>
        <w:numPr>
          <w:ilvl w:val="1"/>
          <w:numId w:val="22"/>
        </w:numPr>
        <w:tabs>
          <w:tab w:val="left" w:pos="1304"/>
        </w:tabs>
        <w:ind w:left="1247" w:hanging="113"/>
        <w:rPr>
          <w:rFonts w:ascii="Times New Roman" w:hAnsi="Times New Roman"/>
          <w:b w:val="0"/>
        </w:rPr>
      </w:pPr>
      <w:bookmarkStart w:id="10" w:name="_Toc166058010"/>
      <w:bookmarkStart w:id="11" w:name="_Toc166246809"/>
      <w:r w:rsidRPr="00243594">
        <w:rPr>
          <w:rFonts w:ascii="Times New Roman" w:hAnsi="Times New Roman"/>
        </w:rPr>
        <w:t>RAN2 will continue the study of ambient IoT assuming no support of AS security until SA3 provides further input.</w:t>
      </w:r>
      <w:bookmarkEnd w:id="10"/>
      <w:bookmarkEnd w:id="11"/>
    </w:p>
    <w:p w14:paraId="01A5124E" w14:textId="77777777" w:rsidR="00771C8F" w:rsidRPr="002679F8" w:rsidRDefault="00771C8F" w:rsidP="00771C8F">
      <w:pPr>
        <w:pStyle w:val="Proposal"/>
        <w:numPr>
          <w:ilvl w:val="1"/>
          <w:numId w:val="22"/>
        </w:numPr>
        <w:tabs>
          <w:tab w:val="left" w:pos="1304"/>
        </w:tabs>
        <w:ind w:left="1247" w:hanging="113"/>
        <w:rPr>
          <w:rFonts w:ascii="Times New Roman" w:hAnsi="Times New Roman"/>
        </w:rPr>
      </w:pPr>
      <w:bookmarkStart w:id="12" w:name="_Toc166058011"/>
      <w:bookmarkStart w:id="13" w:name="_Toc166246810"/>
      <w:r w:rsidRPr="00243594">
        <w:rPr>
          <w:rFonts w:ascii="Times New Roman" w:hAnsi="Times New Roman"/>
        </w:rPr>
        <w:t>PDCP layer is not needed. FFS how to handle AS security (if needed pending SA3 discussion).</w:t>
      </w:r>
      <w:bookmarkEnd w:id="12"/>
      <w:bookmarkEnd w:id="13"/>
    </w:p>
    <w:p w14:paraId="34BBE8CB" w14:textId="77777777" w:rsidR="00771C8F" w:rsidRPr="00293B05" w:rsidRDefault="00771C8F" w:rsidP="00771C8F">
      <w:pPr>
        <w:jc w:val="both"/>
        <w:rPr>
          <w:rFonts w:ascii="Arial" w:hAnsi="Arial" w:cs="Arial"/>
          <w:b/>
          <w:u w:val="single"/>
          <w:lang w:eastAsia="zh-CN"/>
        </w:rPr>
      </w:pPr>
      <w:r w:rsidRPr="00293B05">
        <w:rPr>
          <w:rFonts w:ascii="Arial" w:hAnsi="Arial" w:cs="Arial"/>
          <w:b/>
          <w:u w:val="single"/>
          <w:lang w:eastAsia="zh-CN"/>
        </w:rPr>
        <w:t xml:space="preserve">Question for support of the “inventory only” </w:t>
      </w:r>
      <w:proofErr w:type="gramStart"/>
      <w:r w:rsidRPr="00293B05">
        <w:rPr>
          <w:rFonts w:ascii="Arial" w:hAnsi="Arial" w:cs="Arial"/>
          <w:b/>
          <w:u w:val="single"/>
          <w:lang w:eastAsia="zh-CN"/>
        </w:rPr>
        <w:t>procedure</w:t>
      </w:r>
      <w:proofErr w:type="gramEnd"/>
    </w:p>
    <w:p w14:paraId="27DE7EE7" w14:textId="77777777" w:rsidR="00771C8F" w:rsidRDefault="00771C8F" w:rsidP="00771C8F">
      <w:pPr>
        <w:jc w:val="both"/>
        <w:rPr>
          <w:lang w:val="en-GB" w:eastAsia="zh-CN"/>
        </w:rPr>
      </w:pPr>
      <w:r w:rsidRPr="00853ECB">
        <w:rPr>
          <w:lang w:val="en-GB" w:eastAsia="zh-CN"/>
        </w:rPr>
        <w:t xml:space="preserve">As illustrated in another contribution [2], </w:t>
      </w:r>
      <w:r>
        <w:rPr>
          <w:lang w:val="en-GB" w:eastAsia="zh-CN"/>
        </w:rPr>
        <w:t>our thinking on</w:t>
      </w:r>
      <w:r w:rsidRPr="00853ECB">
        <w:rPr>
          <w:lang w:val="en-GB" w:eastAsia="zh-CN"/>
        </w:rPr>
        <w:t xml:space="preserve"> the</w:t>
      </w:r>
      <w:r>
        <w:rPr>
          <w:lang w:val="en-GB" w:eastAsia="zh-CN"/>
        </w:rPr>
        <w:t xml:space="preserve"> baseline </w:t>
      </w:r>
      <w:r w:rsidRPr="00853ECB">
        <w:rPr>
          <w:lang w:val="en-GB" w:eastAsia="zh-CN"/>
        </w:rPr>
        <w:t>procedure</w:t>
      </w:r>
      <w:r>
        <w:rPr>
          <w:lang w:val="en-GB" w:eastAsia="zh-CN"/>
        </w:rPr>
        <w:t xml:space="preserve"> for “</w:t>
      </w:r>
      <w:r w:rsidRPr="00853ECB">
        <w:rPr>
          <w:lang w:val="en-GB" w:eastAsia="zh-CN"/>
        </w:rPr>
        <w:t>inventory</w:t>
      </w:r>
      <w:r>
        <w:rPr>
          <w:lang w:val="en-GB" w:eastAsia="zh-CN"/>
        </w:rPr>
        <w:t>” only use case is shown as below:</w:t>
      </w:r>
    </w:p>
    <w:p w14:paraId="1DB72A04" w14:textId="77777777" w:rsidR="00771C8F" w:rsidRDefault="00771C8F" w:rsidP="00771C8F">
      <w:pPr>
        <w:pStyle w:val="BodyText"/>
        <w:jc w:val="center"/>
      </w:pPr>
      <w:r>
        <w:object w:dxaOrig="9781" w:dyaOrig="5236" w14:anchorId="5331F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05pt;height:263.2pt" o:ole="">
            <v:imagedata r:id="rId12" o:title=""/>
          </v:shape>
          <o:OLEObject Type="Embed" ProgID="Visio.Drawing.15" ShapeID="_x0000_i1025" DrawAspect="Content" ObjectID="_1776864081" r:id="rId13"/>
        </w:object>
      </w:r>
    </w:p>
    <w:p w14:paraId="16D39F3B" w14:textId="77777777" w:rsidR="00771C8F" w:rsidRPr="00F43730" w:rsidRDefault="00771C8F" w:rsidP="00771C8F">
      <w:pPr>
        <w:pStyle w:val="BodyText"/>
        <w:ind w:left="780"/>
        <w:jc w:val="center"/>
        <w:rPr>
          <w:rFonts w:eastAsia="等线"/>
          <w:b/>
          <w:lang w:eastAsia="zh-CN"/>
        </w:rPr>
      </w:pPr>
      <w:r>
        <w:rPr>
          <w:rFonts w:eastAsia="等线" w:hint="eastAsia"/>
          <w:b/>
          <w:lang w:eastAsia="zh-CN"/>
        </w:rPr>
        <w:t>Figure</w:t>
      </w:r>
      <w:r>
        <w:rPr>
          <w:rFonts w:eastAsia="等线"/>
          <w:b/>
          <w:lang w:eastAsia="zh-CN"/>
        </w:rPr>
        <w:t xml:space="preserve"> 1. </w:t>
      </w:r>
      <w:proofErr w:type="spellStart"/>
      <w:r>
        <w:rPr>
          <w:rFonts w:eastAsia="等线"/>
          <w:b/>
          <w:lang w:eastAsia="zh-CN"/>
        </w:rPr>
        <w:t>AIoT</w:t>
      </w:r>
      <w:proofErr w:type="spellEnd"/>
      <w:r>
        <w:rPr>
          <w:rFonts w:eastAsia="等线"/>
          <w:b/>
          <w:lang w:eastAsia="zh-CN"/>
        </w:rPr>
        <w:t xml:space="preserve"> procedure for “inventory</w:t>
      </w:r>
      <w:r w:rsidRPr="00E71C1D">
        <w:rPr>
          <w:rFonts w:eastAsia="等线"/>
          <w:b/>
          <w:lang w:eastAsia="zh-CN"/>
        </w:rPr>
        <w:t xml:space="preserve"> </w:t>
      </w:r>
      <w:r>
        <w:rPr>
          <w:rFonts w:eastAsia="等线"/>
          <w:b/>
          <w:lang w:eastAsia="zh-CN"/>
        </w:rPr>
        <w:t>only” use case</w:t>
      </w:r>
    </w:p>
    <w:p w14:paraId="4F904601" w14:textId="6B84674E" w:rsidR="00771C8F" w:rsidRPr="0088452B" w:rsidRDefault="00771C8F" w:rsidP="00771C8F">
      <w:pPr>
        <w:jc w:val="both"/>
        <w:rPr>
          <w:color w:val="000000"/>
        </w:rPr>
      </w:pPr>
      <w:r w:rsidRPr="0088452B">
        <w:rPr>
          <w:rFonts w:hint="eastAsia"/>
          <w:color w:val="000000"/>
        </w:rPr>
        <w:t xml:space="preserve">In </w:t>
      </w:r>
      <w:r w:rsidRPr="009665F1">
        <w:rPr>
          <w:rFonts w:hint="eastAsia"/>
          <w:b/>
          <w:color w:val="000000"/>
        </w:rPr>
        <w:t>Step C</w:t>
      </w:r>
      <w:r>
        <w:rPr>
          <w:b/>
          <w:color w:val="000000"/>
        </w:rPr>
        <w:t xml:space="preserve"> </w:t>
      </w:r>
      <w:r w:rsidRPr="00F43730">
        <w:rPr>
          <w:color w:val="000000"/>
        </w:rPr>
        <w:t xml:space="preserve">of </w:t>
      </w:r>
      <w:r w:rsidRPr="00293B05">
        <w:rPr>
          <w:b/>
          <w:bCs/>
          <w:color w:val="000000"/>
        </w:rPr>
        <w:t>Figure 1</w:t>
      </w:r>
      <w:r w:rsidRPr="0088452B">
        <w:rPr>
          <w:rFonts w:hint="eastAsia"/>
          <w:color w:val="000000"/>
        </w:rPr>
        <w:t xml:space="preserve">, </w:t>
      </w:r>
      <w:r w:rsidRPr="0088452B">
        <w:rPr>
          <w:color w:val="000000"/>
        </w:rPr>
        <w:t xml:space="preserve">according to SA2 on-going discussion </w:t>
      </w:r>
      <w:r w:rsidRPr="0088452B">
        <w:rPr>
          <w:color w:val="000000"/>
        </w:rPr>
        <w:fldChar w:fldCharType="begin"/>
      </w:r>
      <w:r w:rsidRPr="0088452B">
        <w:rPr>
          <w:color w:val="000000"/>
        </w:rPr>
        <w:instrText xml:space="preserve"> REF _Ref165905505 \r \h </w:instrText>
      </w:r>
      <w:r>
        <w:rPr>
          <w:color w:val="000000"/>
        </w:rPr>
        <w:instrText xml:space="preserve"> \* MERGEFORMAT </w:instrText>
      </w:r>
      <w:r w:rsidRPr="0088452B">
        <w:rPr>
          <w:color w:val="000000"/>
        </w:rPr>
      </w:r>
      <w:r w:rsidRPr="0088452B">
        <w:rPr>
          <w:color w:val="000000"/>
        </w:rPr>
        <w:fldChar w:fldCharType="separate"/>
      </w:r>
      <w:r w:rsidR="00D326C6">
        <w:rPr>
          <w:color w:val="000000"/>
        </w:rPr>
        <w:t>[3]</w:t>
      </w:r>
      <w:r w:rsidRPr="0088452B">
        <w:rPr>
          <w:color w:val="000000"/>
        </w:rPr>
        <w:fldChar w:fldCharType="end"/>
      </w:r>
      <w:r w:rsidRPr="0088452B">
        <w:rPr>
          <w:color w:val="000000"/>
        </w:rPr>
        <w:t xml:space="preserve">, it is assumed that the device information at least includes a device ID, which can be further utilized by CN to validate the </w:t>
      </w:r>
      <w:proofErr w:type="spellStart"/>
      <w:r w:rsidRPr="0088452B">
        <w:rPr>
          <w:color w:val="000000"/>
        </w:rPr>
        <w:t>AIoT</w:t>
      </w:r>
      <w:proofErr w:type="spellEnd"/>
      <w:r w:rsidRPr="0088452B">
        <w:rPr>
          <w:color w:val="000000"/>
        </w:rPr>
        <w:t xml:space="preserve"> device. </w:t>
      </w:r>
      <w:r>
        <w:rPr>
          <w:color w:val="000000"/>
        </w:rPr>
        <w:t>More</w:t>
      </w:r>
      <w:r w:rsidRPr="0088452B">
        <w:rPr>
          <w:color w:val="000000"/>
        </w:rPr>
        <w:t xml:space="preserve">over, </w:t>
      </w:r>
      <w:r w:rsidR="00EC0FEC">
        <w:rPr>
          <w:color w:val="000000"/>
        </w:rPr>
        <w:t>it is noticeable that</w:t>
      </w:r>
      <w:r w:rsidRPr="0088452B">
        <w:rPr>
          <w:color w:val="000000"/>
        </w:rPr>
        <w:t xml:space="preserve"> </w:t>
      </w:r>
      <w:r w:rsidR="00CE2621">
        <w:rPr>
          <w:rFonts w:hint="eastAsia"/>
          <w:color w:val="000000"/>
          <w:lang w:eastAsia="zh-CN"/>
        </w:rPr>
        <w:t>S</w:t>
      </w:r>
      <w:r w:rsidR="00CE2621">
        <w:rPr>
          <w:color w:val="000000"/>
        </w:rPr>
        <w:t>A2 is still discussing how to avoid potential</w:t>
      </w:r>
      <w:r w:rsidRPr="0088452B">
        <w:rPr>
          <w:color w:val="000000"/>
        </w:rPr>
        <w:t xml:space="preserve"> </w:t>
      </w:r>
      <w:r w:rsidRPr="0088452B">
        <w:rPr>
          <w:rFonts w:hint="eastAsia"/>
          <w:color w:val="000000"/>
        </w:rPr>
        <w:t>s</w:t>
      </w:r>
      <w:r w:rsidRPr="0088452B">
        <w:rPr>
          <w:color w:val="000000"/>
        </w:rPr>
        <w:t xml:space="preserve">ecurity </w:t>
      </w:r>
      <w:r w:rsidRPr="0088452B">
        <w:rPr>
          <w:rFonts w:hint="eastAsia"/>
          <w:color w:val="000000"/>
        </w:rPr>
        <w:t>t</w:t>
      </w:r>
      <w:r w:rsidRPr="0088452B">
        <w:rPr>
          <w:color w:val="000000"/>
        </w:rPr>
        <w:t>hreats</w:t>
      </w:r>
      <w:r w:rsidR="00CE2621">
        <w:rPr>
          <w:color w:val="000000"/>
        </w:rPr>
        <w:t xml:space="preserve"> for Step C. For example, </w:t>
      </w:r>
      <w:r w:rsidRPr="0088452B">
        <w:rPr>
          <w:rFonts w:hint="eastAsia"/>
          <w:color w:val="000000"/>
        </w:rPr>
        <w:t xml:space="preserve">device </w:t>
      </w:r>
      <w:r w:rsidRPr="0088452B">
        <w:rPr>
          <w:color w:val="000000"/>
        </w:rPr>
        <w:t>information</w:t>
      </w:r>
      <w:r w:rsidRPr="0088452B">
        <w:rPr>
          <w:rFonts w:hint="eastAsia"/>
          <w:color w:val="000000"/>
        </w:rPr>
        <w:t xml:space="preserve"> (e.g. </w:t>
      </w:r>
      <w:r w:rsidRPr="0088452B">
        <w:rPr>
          <w:color w:val="000000"/>
        </w:rPr>
        <w:t>a device ID</w:t>
      </w:r>
      <w:r w:rsidRPr="0088452B">
        <w:rPr>
          <w:rFonts w:hint="eastAsia"/>
          <w:color w:val="000000"/>
        </w:rPr>
        <w:t xml:space="preserve"> </w:t>
      </w:r>
      <w:r w:rsidRPr="0088452B">
        <w:rPr>
          <w:color w:val="000000"/>
        </w:rPr>
        <w:t xml:space="preserve">like </w:t>
      </w:r>
      <w:r w:rsidRPr="0088452B">
        <w:rPr>
          <w:rFonts w:hint="eastAsia"/>
          <w:color w:val="000000"/>
        </w:rPr>
        <w:t xml:space="preserve">EPC) </w:t>
      </w:r>
      <w:r w:rsidR="00CE2621">
        <w:rPr>
          <w:color w:val="000000"/>
        </w:rPr>
        <w:t xml:space="preserve">may be sent in </w:t>
      </w:r>
      <w:r w:rsidR="00EC0FEC">
        <w:rPr>
          <w:color w:val="000000"/>
        </w:rPr>
        <w:t>protection</w:t>
      </w:r>
      <w:r w:rsidR="00CE2621">
        <w:rPr>
          <w:color w:val="000000"/>
        </w:rPr>
        <w:t xml:space="preserve"> instead of </w:t>
      </w:r>
      <w:r w:rsidRPr="0088452B">
        <w:rPr>
          <w:rFonts w:hint="eastAsia"/>
          <w:color w:val="000000"/>
        </w:rPr>
        <w:t>clear text</w:t>
      </w:r>
      <w:r w:rsidRPr="0088452B">
        <w:rPr>
          <w:color w:val="000000"/>
        </w:rPr>
        <w:t xml:space="preserve"> to the reader</w:t>
      </w:r>
      <w:r w:rsidRPr="0088452B">
        <w:rPr>
          <w:rFonts w:hint="eastAsia"/>
          <w:color w:val="000000"/>
        </w:rPr>
        <w:t>.</w:t>
      </w:r>
    </w:p>
    <w:p w14:paraId="6CDA72F5" w14:textId="5972E340" w:rsidR="00771C8F" w:rsidRPr="00293B05" w:rsidRDefault="00771C8F" w:rsidP="00771C8F">
      <w:pPr>
        <w:pStyle w:val="Observation"/>
        <w:numPr>
          <w:ilvl w:val="0"/>
          <w:numId w:val="21"/>
        </w:numPr>
        <w:ind w:left="1701" w:hanging="1701"/>
        <w:rPr>
          <w:rFonts w:ascii="Times New Roman" w:eastAsiaTheme="minorEastAsia" w:hAnsi="Times New Roman"/>
        </w:rPr>
      </w:pPr>
      <w:bookmarkStart w:id="14" w:name="_Toc166058047"/>
      <w:bookmarkStart w:id="15" w:name="_Toc166246798"/>
      <w:r w:rsidRPr="00293B05">
        <w:rPr>
          <w:rFonts w:ascii="Times New Roman" w:eastAsiaTheme="minorEastAsia" w:hAnsi="Times New Roman"/>
        </w:rPr>
        <w:t xml:space="preserve">For the “inventory” only procedure, </w:t>
      </w:r>
      <w:r w:rsidR="00EC0FEC">
        <w:rPr>
          <w:rFonts w:ascii="Times New Roman" w:eastAsiaTheme="minorEastAsia" w:hAnsi="Times New Roman"/>
        </w:rPr>
        <w:t xml:space="preserve">SA2 discussion is on-going regarding how to avoid potential </w:t>
      </w:r>
      <w:r w:rsidRPr="00293B05">
        <w:rPr>
          <w:rFonts w:ascii="Times New Roman" w:eastAsiaTheme="minorEastAsia" w:hAnsi="Times New Roman"/>
        </w:rPr>
        <w:t xml:space="preserve">security threats </w:t>
      </w:r>
      <w:r w:rsidR="00EC0FEC">
        <w:rPr>
          <w:rFonts w:ascii="Times New Roman" w:eastAsiaTheme="minorEastAsia" w:hAnsi="Times New Roman"/>
        </w:rPr>
        <w:t xml:space="preserve">by </w:t>
      </w:r>
      <w:r w:rsidRPr="00293B05">
        <w:rPr>
          <w:rFonts w:ascii="Times New Roman" w:eastAsiaTheme="minorEastAsia" w:hAnsi="Times New Roman"/>
        </w:rPr>
        <w:t xml:space="preserve">sending device information (e.g. a device ID like EPC) in </w:t>
      </w:r>
      <w:r w:rsidR="00EC0FEC">
        <w:rPr>
          <w:rFonts w:ascii="Times New Roman" w:eastAsiaTheme="minorEastAsia" w:hAnsi="Times New Roman"/>
        </w:rPr>
        <w:t>protection instead of</w:t>
      </w:r>
      <w:r w:rsidRPr="00293B05">
        <w:rPr>
          <w:rFonts w:ascii="Times New Roman" w:eastAsiaTheme="minorEastAsia" w:hAnsi="Times New Roman"/>
        </w:rPr>
        <w:t xml:space="preserve"> clear text to reader.</w:t>
      </w:r>
      <w:bookmarkEnd w:id="14"/>
      <w:bookmarkEnd w:id="15"/>
    </w:p>
    <w:p w14:paraId="13791A64" w14:textId="31E51F3A" w:rsidR="00771C8F" w:rsidRPr="0088452B" w:rsidRDefault="00771C8F" w:rsidP="00771C8F">
      <w:pPr>
        <w:jc w:val="both"/>
        <w:rPr>
          <w:color w:val="000000"/>
        </w:rPr>
      </w:pPr>
      <w:r>
        <w:rPr>
          <w:color w:val="000000"/>
        </w:rPr>
        <w:t xml:space="preserve">We think it is critical to resolve the </w:t>
      </w:r>
      <w:r w:rsidRPr="0088452B">
        <w:rPr>
          <w:color w:val="000000"/>
        </w:rPr>
        <w:t>potential security threats f</w:t>
      </w:r>
      <w:r w:rsidRPr="0088452B">
        <w:rPr>
          <w:rFonts w:hint="eastAsia"/>
          <w:color w:val="000000"/>
        </w:rPr>
        <w:t xml:space="preserve">or </w:t>
      </w:r>
      <w:r w:rsidRPr="0088452B">
        <w:rPr>
          <w:color w:val="000000"/>
        </w:rPr>
        <w:t>“</w:t>
      </w:r>
      <w:r w:rsidRPr="0088452B">
        <w:rPr>
          <w:rFonts w:hint="eastAsia"/>
          <w:color w:val="000000"/>
        </w:rPr>
        <w:t>inventory</w:t>
      </w:r>
      <w:r w:rsidRPr="0088452B">
        <w:rPr>
          <w:color w:val="000000"/>
        </w:rPr>
        <w:t>”</w:t>
      </w:r>
      <w:r w:rsidRPr="0088452B">
        <w:rPr>
          <w:rFonts w:hint="eastAsia"/>
          <w:color w:val="000000"/>
        </w:rPr>
        <w:t xml:space="preserve"> procedure</w:t>
      </w:r>
      <w:r>
        <w:rPr>
          <w:color w:val="000000"/>
        </w:rPr>
        <w:t>.</w:t>
      </w:r>
      <w:r w:rsidRPr="0088452B">
        <w:rPr>
          <w:rFonts w:hint="eastAsia"/>
          <w:color w:val="000000"/>
        </w:rPr>
        <w:t xml:space="preserve"> </w:t>
      </w:r>
      <w:r>
        <w:rPr>
          <w:color w:val="000000"/>
        </w:rPr>
        <w:t xml:space="preserve">Based on </w:t>
      </w:r>
      <w:r w:rsidR="00EC0FEC">
        <w:rPr>
          <w:color w:val="000000"/>
        </w:rPr>
        <w:t>the above</w:t>
      </w:r>
      <w:r>
        <w:rPr>
          <w:color w:val="000000"/>
        </w:rPr>
        <w:t xml:space="preserve"> observation, </w:t>
      </w:r>
      <w:r w:rsidRPr="0088452B">
        <w:rPr>
          <w:rFonts w:hint="eastAsia"/>
          <w:color w:val="000000"/>
        </w:rPr>
        <w:t xml:space="preserve">RAN2 </w:t>
      </w:r>
      <w:r>
        <w:rPr>
          <w:color w:val="000000"/>
        </w:rPr>
        <w:t>may</w:t>
      </w:r>
      <w:r w:rsidRPr="0088452B">
        <w:rPr>
          <w:color w:val="000000"/>
        </w:rPr>
        <w:t xml:space="preserve"> </w:t>
      </w:r>
      <w:r w:rsidRPr="0088452B">
        <w:rPr>
          <w:rFonts w:hint="eastAsia"/>
          <w:color w:val="000000"/>
        </w:rPr>
        <w:t xml:space="preserve">assume that the </w:t>
      </w:r>
      <w:r w:rsidRPr="0088452B">
        <w:rPr>
          <w:color w:val="000000"/>
        </w:rPr>
        <w:t>“</w:t>
      </w:r>
      <w:r w:rsidRPr="0088452B">
        <w:rPr>
          <w:rFonts w:hint="eastAsia"/>
          <w:color w:val="000000"/>
        </w:rPr>
        <w:t>inventory</w:t>
      </w:r>
      <w:r w:rsidRPr="0088452B">
        <w:rPr>
          <w:color w:val="000000"/>
        </w:rPr>
        <w:t>”</w:t>
      </w:r>
      <w:r>
        <w:rPr>
          <w:color w:val="000000"/>
        </w:rPr>
        <w:t xml:space="preserve"> data</w:t>
      </w:r>
      <w:r w:rsidRPr="0088452B">
        <w:rPr>
          <w:rFonts w:hint="eastAsia"/>
          <w:color w:val="000000"/>
        </w:rPr>
        <w:t xml:space="preserve"> from </w:t>
      </w:r>
      <w:r w:rsidRPr="0088452B">
        <w:rPr>
          <w:color w:val="000000"/>
        </w:rPr>
        <w:t>an</w:t>
      </w:r>
      <w:r w:rsidRPr="0088452B">
        <w:rPr>
          <w:rFonts w:hint="eastAsia"/>
          <w:color w:val="000000"/>
        </w:rPr>
        <w:t xml:space="preserve"> </w:t>
      </w:r>
      <w:proofErr w:type="spellStart"/>
      <w:r w:rsidRPr="0088452B">
        <w:rPr>
          <w:rFonts w:hint="eastAsia"/>
          <w:color w:val="000000"/>
        </w:rPr>
        <w:t>AIoT</w:t>
      </w:r>
      <w:proofErr w:type="spellEnd"/>
      <w:r w:rsidRPr="0088452B">
        <w:rPr>
          <w:rFonts w:hint="eastAsia"/>
          <w:color w:val="000000"/>
        </w:rPr>
        <w:t xml:space="preserve"> device at least includes a device ID, which is sent in the form of upper layer PDU and needs to be protected by upper layer security mechanism. </w:t>
      </w:r>
      <w:r w:rsidRPr="0088452B">
        <w:rPr>
          <w:color w:val="000000"/>
        </w:rPr>
        <w:t xml:space="preserve">The detailed </w:t>
      </w:r>
      <w:r>
        <w:rPr>
          <w:color w:val="000000"/>
        </w:rPr>
        <w:t xml:space="preserve">security </w:t>
      </w:r>
      <w:r w:rsidRPr="0088452B">
        <w:rPr>
          <w:color w:val="000000"/>
        </w:rPr>
        <w:t xml:space="preserve">solution </w:t>
      </w:r>
      <w:r>
        <w:rPr>
          <w:color w:val="000000"/>
        </w:rPr>
        <w:t xml:space="preserve">is </w:t>
      </w:r>
      <w:r w:rsidRPr="0088452B">
        <w:rPr>
          <w:color w:val="000000"/>
        </w:rPr>
        <w:t>up to SA3.</w:t>
      </w:r>
      <w:r>
        <w:rPr>
          <w:color w:val="000000"/>
        </w:rPr>
        <w:t xml:space="preserve"> Any potential RAN2 specification impact (e.g., Data PDU format) can be further investigated after SA3’s reply. </w:t>
      </w:r>
    </w:p>
    <w:p w14:paraId="27F62BB2" w14:textId="77777777" w:rsidR="00771C8F" w:rsidRPr="00293B05" w:rsidRDefault="00771C8F" w:rsidP="00771C8F">
      <w:pPr>
        <w:pStyle w:val="Proposal"/>
        <w:numPr>
          <w:ilvl w:val="0"/>
          <w:numId w:val="20"/>
        </w:numPr>
        <w:tabs>
          <w:tab w:val="clear" w:pos="2438"/>
          <w:tab w:val="left" w:pos="1304"/>
        </w:tabs>
        <w:ind w:left="1134" w:hanging="1134"/>
        <w:rPr>
          <w:rFonts w:ascii="Times New Roman" w:hAnsi="Times New Roman"/>
          <w:color w:val="000000" w:themeColor="text1"/>
        </w:rPr>
      </w:pPr>
      <w:bookmarkStart w:id="16" w:name="_Toc166058012"/>
      <w:bookmarkStart w:id="17" w:name="_Toc166246811"/>
      <w:r w:rsidRPr="00293B05">
        <w:rPr>
          <w:rFonts w:ascii="Times New Roman" w:hAnsi="Times New Roman"/>
          <w:color w:val="000000" w:themeColor="text1"/>
        </w:rPr>
        <w:t xml:space="preserve">RAN2 to ask the </w:t>
      </w:r>
      <w:r>
        <w:rPr>
          <w:rFonts w:ascii="Times New Roman" w:hAnsi="Times New Roman" w:hint="eastAsia"/>
          <w:color w:val="000000" w:themeColor="text1"/>
        </w:rPr>
        <w:t xml:space="preserve">following </w:t>
      </w:r>
      <w:r w:rsidRPr="00293B05">
        <w:rPr>
          <w:rFonts w:ascii="Times New Roman" w:hAnsi="Times New Roman"/>
          <w:color w:val="000000" w:themeColor="text1"/>
        </w:rPr>
        <w:t>Question 2 to SA3</w:t>
      </w:r>
      <w:r>
        <w:rPr>
          <w:rFonts w:ascii="Times New Roman" w:hAnsi="Times New Roman"/>
          <w:color w:val="000000" w:themeColor="text1"/>
        </w:rPr>
        <w:t xml:space="preserve"> </w:t>
      </w:r>
      <w:r w:rsidRPr="00293B05">
        <w:rPr>
          <w:rFonts w:ascii="Times New Roman" w:hAnsi="Times New Roman"/>
          <w:color w:val="000000" w:themeColor="text1"/>
        </w:rPr>
        <w:t>(CC to SA2): Whether there is any concern/further input on following RAN2 assumption for the</w:t>
      </w:r>
      <w:r>
        <w:rPr>
          <w:rFonts w:ascii="Times New Roman" w:hAnsi="Times New Roman" w:hint="eastAsia"/>
          <w:color w:val="000000" w:themeColor="text1"/>
        </w:rPr>
        <w:t xml:space="preserve"> </w:t>
      </w:r>
      <w:r w:rsidRPr="00293B05">
        <w:rPr>
          <w:rFonts w:ascii="Times New Roman" w:hAnsi="Times New Roman" w:hint="eastAsia"/>
          <w:color w:val="000000" w:themeColor="text1"/>
        </w:rPr>
        <w:t>“</w:t>
      </w:r>
      <w:r w:rsidRPr="00293B05">
        <w:rPr>
          <w:rFonts w:ascii="Times New Roman" w:hAnsi="Times New Roman"/>
          <w:color w:val="000000" w:themeColor="text1"/>
        </w:rPr>
        <w:t>inventory</w:t>
      </w:r>
      <w:r w:rsidRPr="00E71C1D">
        <w:rPr>
          <w:rFonts w:ascii="Times New Roman" w:hAnsi="Times New Roman"/>
          <w:color w:val="000000" w:themeColor="text1"/>
        </w:rPr>
        <w:t xml:space="preserve"> </w:t>
      </w:r>
      <w:r w:rsidRPr="003B4196">
        <w:rPr>
          <w:rFonts w:ascii="Times New Roman" w:hAnsi="Times New Roman"/>
          <w:color w:val="000000" w:themeColor="text1"/>
        </w:rPr>
        <w:t>only</w:t>
      </w:r>
      <w:r w:rsidRPr="00293B05">
        <w:rPr>
          <w:rFonts w:ascii="Times New Roman" w:hAnsi="Times New Roman"/>
          <w:color w:val="000000" w:themeColor="text1"/>
        </w:rPr>
        <w:t>” procedure:</w:t>
      </w:r>
      <w:bookmarkEnd w:id="16"/>
      <w:bookmarkEnd w:id="17"/>
    </w:p>
    <w:p w14:paraId="16688678" w14:textId="3DEBB51C" w:rsidR="00EC0FEC" w:rsidRPr="00BD702C" w:rsidRDefault="00771C8F" w:rsidP="00771C8F">
      <w:pPr>
        <w:pStyle w:val="Proposal"/>
        <w:numPr>
          <w:ilvl w:val="1"/>
          <w:numId w:val="22"/>
        </w:numPr>
        <w:tabs>
          <w:tab w:val="left" w:pos="1304"/>
        </w:tabs>
        <w:ind w:left="1247" w:hanging="113"/>
        <w:rPr>
          <w:rFonts w:ascii="Times New Roman" w:hAnsi="Times New Roman"/>
          <w:b w:val="0"/>
        </w:rPr>
      </w:pPr>
      <w:bookmarkStart w:id="18" w:name="_Toc166246812"/>
      <w:bookmarkStart w:id="19" w:name="_Toc166058013"/>
      <w:r w:rsidRPr="005C1ECD">
        <w:rPr>
          <w:rFonts w:ascii="Times New Roman" w:hAnsi="Times New Roman"/>
        </w:rPr>
        <w:t xml:space="preserve">For Step C (as illustrated in Figure 1), RAN2 assumes that the “inventory” data transmission from an </w:t>
      </w:r>
      <w:proofErr w:type="spellStart"/>
      <w:r w:rsidRPr="005C1ECD">
        <w:rPr>
          <w:rFonts w:ascii="Times New Roman" w:hAnsi="Times New Roman"/>
        </w:rPr>
        <w:t>AIoT</w:t>
      </w:r>
      <w:proofErr w:type="spellEnd"/>
      <w:r w:rsidRPr="005C1ECD">
        <w:rPr>
          <w:rFonts w:ascii="Times New Roman" w:hAnsi="Times New Roman"/>
        </w:rPr>
        <w:t xml:space="preserve"> device at least includes a device ID, which is </w:t>
      </w:r>
      <w:r w:rsidR="00C403AC">
        <w:rPr>
          <w:rFonts w:ascii="Times New Roman" w:hAnsi="Times New Roman"/>
        </w:rPr>
        <w:t xml:space="preserve">sent </w:t>
      </w:r>
      <w:r w:rsidRPr="005C1ECD">
        <w:rPr>
          <w:rFonts w:ascii="Times New Roman" w:hAnsi="Times New Roman"/>
        </w:rPr>
        <w:t xml:space="preserve">in the form of upper layer </w:t>
      </w:r>
      <w:r w:rsidR="00EC0FEC">
        <w:rPr>
          <w:rFonts w:ascii="Times New Roman" w:hAnsi="Times New Roman"/>
        </w:rPr>
        <w:t>PDU.</w:t>
      </w:r>
      <w:bookmarkEnd w:id="18"/>
    </w:p>
    <w:p w14:paraId="29F71C70" w14:textId="6B0E62F8" w:rsidR="00771C8F" w:rsidRPr="00293B05" w:rsidRDefault="00EC0FEC" w:rsidP="00771C8F">
      <w:pPr>
        <w:pStyle w:val="Proposal"/>
        <w:numPr>
          <w:ilvl w:val="1"/>
          <w:numId w:val="22"/>
        </w:numPr>
        <w:tabs>
          <w:tab w:val="left" w:pos="1304"/>
        </w:tabs>
        <w:ind w:left="1247" w:hanging="113"/>
        <w:rPr>
          <w:rFonts w:ascii="Times New Roman" w:hAnsi="Times New Roman"/>
          <w:b w:val="0"/>
        </w:rPr>
      </w:pPr>
      <w:bookmarkStart w:id="20" w:name="_Toc166246813"/>
      <w:r>
        <w:rPr>
          <w:rFonts w:ascii="Times New Roman" w:hAnsi="Times New Roman"/>
        </w:rPr>
        <w:t xml:space="preserve">Whether and how </w:t>
      </w:r>
      <w:r w:rsidR="009451DB">
        <w:rPr>
          <w:rFonts w:ascii="Times New Roman" w:hAnsi="Times New Roman"/>
        </w:rPr>
        <w:t xml:space="preserve">to support </w:t>
      </w:r>
      <w:r>
        <w:rPr>
          <w:rFonts w:ascii="Times New Roman" w:hAnsi="Times New Roman"/>
        </w:rPr>
        <w:t xml:space="preserve">device ID </w:t>
      </w:r>
      <w:r w:rsidR="00C403AC" w:rsidRPr="005C1ECD">
        <w:rPr>
          <w:rFonts w:ascii="Times New Roman" w:hAnsi="Times New Roman"/>
        </w:rPr>
        <w:t>security</w:t>
      </w:r>
      <w:r w:rsidR="00C403AC">
        <w:rPr>
          <w:rFonts w:ascii="Times New Roman" w:hAnsi="Times New Roman"/>
        </w:rPr>
        <w:t xml:space="preserve"> </w:t>
      </w:r>
      <w:r>
        <w:rPr>
          <w:rFonts w:ascii="Times New Roman" w:hAnsi="Times New Roman"/>
        </w:rPr>
        <w:t>protection</w:t>
      </w:r>
      <w:r w:rsidR="00771C8F" w:rsidRPr="005C1ECD">
        <w:rPr>
          <w:rFonts w:ascii="Times New Roman" w:hAnsi="Times New Roman"/>
        </w:rPr>
        <w:t xml:space="preserve"> </w:t>
      </w:r>
      <w:r>
        <w:rPr>
          <w:rFonts w:ascii="Times New Roman" w:hAnsi="Times New Roman"/>
        </w:rPr>
        <w:t>wait for SA3 input</w:t>
      </w:r>
      <w:r w:rsidR="00771C8F" w:rsidRPr="005C1ECD">
        <w:rPr>
          <w:rFonts w:ascii="Times New Roman" w:hAnsi="Times New Roman"/>
        </w:rPr>
        <w:t>.</w:t>
      </w:r>
      <w:bookmarkEnd w:id="19"/>
      <w:bookmarkEnd w:id="20"/>
    </w:p>
    <w:p w14:paraId="080AC730" w14:textId="77777777" w:rsidR="00771C8F" w:rsidRDefault="00771C8F" w:rsidP="00771C8F">
      <w:pPr>
        <w:jc w:val="both"/>
        <w:rPr>
          <w:b/>
          <w:u w:val="single"/>
          <w:lang w:eastAsia="zh-CN"/>
        </w:rPr>
      </w:pPr>
      <w:r w:rsidRPr="00681015">
        <w:rPr>
          <w:b/>
          <w:u w:val="single"/>
          <w:lang w:eastAsia="zh-CN"/>
        </w:rPr>
        <w:t>Question for support of</w:t>
      </w:r>
      <w:r>
        <w:rPr>
          <w:b/>
          <w:u w:val="single"/>
          <w:lang w:eastAsia="zh-CN"/>
        </w:rPr>
        <w:t xml:space="preserve"> the</w:t>
      </w:r>
      <w:r w:rsidRPr="009E6069">
        <w:rPr>
          <w:b/>
          <w:u w:val="single"/>
          <w:lang w:eastAsia="zh-CN"/>
        </w:rPr>
        <w:t xml:space="preserve"> “inventory and command” </w:t>
      </w:r>
      <w:proofErr w:type="gramStart"/>
      <w:r w:rsidRPr="00681015">
        <w:rPr>
          <w:b/>
          <w:u w:val="single"/>
          <w:lang w:eastAsia="zh-CN"/>
        </w:rPr>
        <w:t>procedure</w:t>
      </w:r>
      <w:proofErr w:type="gramEnd"/>
    </w:p>
    <w:p w14:paraId="20882F64" w14:textId="77777777" w:rsidR="00771C8F" w:rsidRDefault="00771C8F" w:rsidP="00771C8F">
      <w:pPr>
        <w:jc w:val="both"/>
        <w:rPr>
          <w:lang w:val="en-GB" w:eastAsia="zh-CN"/>
        </w:rPr>
      </w:pPr>
      <w:r w:rsidRPr="00853ECB">
        <w:rPr>
          <w:lang w:val="en-GB" w:eastAsia="zh-CN"/>
        </w:rPr>
        <w:t xml:space="preserve">As illustrated in another contribution [2], </w:t>
      </w:r>
      <w:r>
        <w:rPr>
          <w:lang w:val="en-GB" w:eastAsia="zh-CN"/>
        </w:rPr>
        <w:t xml:space="preserve">our thinking on </w:t>
      </w:r>
      <w:r w:rsidRPr="00853ECB">
        <w:rPr>
          <w:lang w:val="en-GB" w:eastAsia="zh-CN"/>
        </w:rPr>
        <w:t>the</w:t>
      </w:r>
      <w:r>
        <w:rPr>
          <w:lang w:val="en-GB" w:eastAsia="zh-CN"/>
        </w:rPr>
        <w:t xml:space="preserve"> baseline </w:t>
      </w:r>
      <w:r w:rsidRPr="00853ECB">
        <w:rPr>
          <w:lang w:val="en-GB" w:eastAsia="zh-CN"/>
        </w:rPr>
        <w:t>procedure</w:t>
      </w:r>
      <w:r>
        <w:rPr>
          <w:lang w:val="en-GB" w:eastAsia="zh-CN"/>
        </w:rPr>
        <w:t xml:space="preserve"> </w:t>
      </w:r>
      <w:proofErr w:type="gramStart"/>
      <w:r>
        <w:rPr>
          <w:lang w:val="en-GB" w:eastAsia="zh-CN"/>
        </w:rPr>
        <w:t>for</w:t>
      </w:r>
      <w:r w:rsidRPr="005B25F9">
        <w:rPr>
          <w:rFonts w:hint="eastAsia"/>
          <w:lang w:val="en-GB" w:eastAsia="zh-CN"/>
        </w:rPr>
        <w:t>“</w:t>
      </w:r>
      <w:proofErr w:type="gramEnd"/>
      <w:r w:rsidRPr="005B25F9">
        <w:rPr>
          <w:lang w:val="en-GB" w:eastAsia="zh-CN"/>
        </w:rPr>
        <w:t xml:space="preserve">inventory and command” </w:t>
      </w:r>
      <w:r>
        <w:rPr>
          <w:lang w:val="en-GB" w:eastAsia="zh-CN"/>
        </w:rPr>
        <w:t>use case is shown as below:</w:t>
      </w:r>
    </w:p>
    <w:p w14:paraId="238ED696" w14:textId="77777777" w:rsidR="00771C8F" w:rsidRDefault="00771C8F" w:rsidP="00771C8F">
      <w:r>
        <w:object w:dxaOrig="9781" w:dyaOrig="5236" w14:anchorId="3EB4FE89">
          <v:shape id="_x0000_i1026" type="#_x0000_t75" style="width:453.5pt;height:241.7pt" o:ole="">
            <v:imagedata r:id="rId14" o:title=""/>
          </v:shape>
          <o:OLEObject Type="Embed" ProgID="Visio.Drawing.15" ShapeID="_x0000_i1026" DrawAspect="Content" ObjectID="_1776864082" r:id="rId15"/>
        </w:object>
      </w:r>
    </w:p>
    <w:p w14:paraId="39CB085E" w14:textId="77777777" w:rsidR="00771C8F" w:rsidRPr="00605B07" w:rsidRDefault="00771C8F" w:rsidP="00771C8F">
      <w:pPr>
        <w:pStyle w:val="BodyText"/>
        <w:ind w:left="780"/>
        <w:jc w:val="center"/>
        <w:rPr>
          <w:rFonts w:eastAsia="等线"/>
          <w:b/>
          <w:lang w:eastAsia="zh-CN"/>
        </w:rPr>
      </w:pPr>
      <w:r>
        <w:rPr>
          <w:rFonts w:eastAsia="等线"/>
          <w:b/>
          <w:lang w:eastAsia="zh-CN"/>
        </w:rPr>
        <w:t xml:space="preserve">Figure 2. </w:t>
      </w:r>
      <w:proofErr w:type="spellStart"/>
      <w:r>
        <w:rPr>
          <w:rFonts w:eastAsia="等线"/>
          <w:b/>
          <w:lang w:eastAsia="zh-CN"/>
        </w:rPr>
        <w:t>AIoT</w:t>
      </w:r>
      <w:proofErr w:type="spellEnd"/>
      <w:r>
        <w:rPr>
          <w:rFonts w:eastAsia="等线"/>
          <w:b/>
          <w:lang w:eastAsia="zh-CN"/>
        </w:rPr>
        <w:t xml:space="preserve"> procedure for </w:t>
      </w:r>
      <w:r w:rsidRPr="002F798F">
        <w:rPr>
          <w:rFonts w:eastAsia="等线" w:hint="eastAsia"/>
          <w:b/>
          <w:lang w:eastAsia="zh-CN"/>
        </w:rPr>
        <w:t>“</w:t>
      </w:r>
      <w:r w:rsidRPr="002F798F">
        <w:rPr>
          <w:rFonts w:eastAsia="等线"/>
          <w:b/>
          <w:lang w:eastAsia="zh-CN"/>
        </w:rPr>
        <w:t xml:space="preserve">inventory and command” </w:t>
      </w:r>
      <w:r>
        <w:rPr>
          <w:rFonts w:eastAsia="等线"/>
          <w:b/>
          <w:lang w:eastAsia="zh-CN"/>
        </w:rPr>
        <w:t>use case</w:t>
      </w:r>
    </w:p>
    <w:p w14:paraId="3D0CC9C0" w14:textId="21F7BCE1" w:rsidR="00771C8F" w:rsidRPr="004128E9" w:rsidRDefault="00771C8F" w:rsidP="00771C8F">
      <w:pPr>
        <w:jc w:val="both"/>
        <w:rPr>
          <w:rFonts w:eastAsiaTheme="minorEastAsia"/>
          <w:lang w:eastAsia="zh-CN"/>
        </w:rPr>
      </w:pPr>
      <w:r>
        <w:rPr>
          <w:rFonts w:eastAsiaTheme="minorEastAsia"/>
          <w:lang w:eastAsia="zh-CN"/>
        </w:rPr>
        <w:t xml:space="preserve">Step A, </w:t>
      </w:r>
      <w:r w:rsidRPr="00915CD6">
        <w:rPr>
          <w:rFonts w:eastAsiaTheme="minorEastAsia"/>
          <w:lang w:eastAsia="zh-CN"/>
        </w:rPr>
        <w:t xml:space="preserve">Step </w:t>
      </w:r>
      <w:r>
        <w:rPr>
          <w:rFonts w:eastAsiaTheme="minorEastAsia"/>
          <w:lang w:eastAsia="zh-CN"/>
        </w:rPr>
        <w:t xml:space="preserve">B and </w:t>
      </w:r>
      <w:r w:rsidRPr="00915CD6">
        <w:rPr>
          <w:rFonts w:eastAsiaTheme="minorEastAsia"/>
          <w:lang w:eastAsia="zh-CN"/>
        </w:rPr>
        <w:t xml:space="preserve">Step </w:t>
      </w:r>
      <w:r w:rsidRPr="00F12475">
        <w:rPr>
          <w:rFonts w:eastAsiaTheme="minorEastAsia"/>
          <w:lang w:eastAsia="zh-CN"/>
        </w:rPr>
        <w:t>C</w:t>
      </w:r>
      <w:r>
        <w:rPr>
          <w:rFonts w:eastAsiaTheme="minorEastAsia"/>
          <w:lang w:eastAsia="zh-CN"/>
        </w:rPr>
        <w:t xml:space="preserve">1 of </w:t>
      </w:r>
      <w:r>
        <w:rPr>
          <w:rFonts w:eastAsiaTheme="minorEastAsia" w:hint="eastAsia"/>
          <w:lang w:eastAsia="zh-CN"/>
        </w:rPr>
        <w:t>Figure</w:t>
      </w:r>
      <w:r>
        <w:rPr>
          <w:rFonts w:eastAsiaTheme="minorEastAsia"/>
          <w:lang w:eastAsia="zh-CN"/>
        </w:rPr>
        <w:t xml:space="preserve"> 2 are the same as Step A, </w:t>
      </w:r>
      <w:r w:rsidRPr="00915CD6">
        <w:rPr>
          <w:rFonts w:eastAsiaTheme="minorEastAsia"/>
          <w:lang w:eastAsia="zh-CN"/>
        </w:rPr>
        <w:t xml:space="preserve">Step </w:t>
      </w:r>
      <w:r>
        <w:rPr>
          <w:rFonts w:eastAsiaTheme="minorEastAsia"/>
          <w:lang w:eastAsia="zh-CN"/>
        </w:rPr>
        <w:t xml:space="preserve">B and </w:t>
      </w:r>
      <w:r w:rsidRPr="00915CD6">
        <w:rPr>
          <w:rFonts w:eastAsiaTheme="minorEastAsia"/>
          <w:lang w:eastAsia="zh-CN"/>
        </w:rPr>
        <w:t xml:space="preserve">Step </w:t>
      </w:r>
      <w:r w:rsidRPr="00F12475">
        <w:rPr>
          <w:rFonts w:eastAsiaTheme="minorEastAsia"/>
          <w:lang w:eastAsia="zh-CN"/>
        </w:rPr>
        <w:t>C</w:t>
      </w:r>
      <w:r>
        <w:rPr>
          <w:rFonts w:eastAsiaTheme="minorEastAsia"/>
          <w:lang w:eastAsia="zh-CN"/>
        </w:rPr>
        <w:t xml:space="preserve"> of Figure 1 for </w:t>
      </w:r>
      <w:r w:rsidRPr="005B754F">
        <w:rPr>
          <w:rFonts w:eastAsiaTheme="minorEastAsia"/>
          <w:lang w:eastAsia="zh-CN"/>
        </w:rPr>
        <w:t>“inventory” only use cas</w:t>
      </w:r>
      <w:r>
        <w:rPr>
          <w:rFonts w:eastAsiaTheme="minorEastAsia"/>
          <w:lang w:eastAsia="zh-CN"/>
        </w:rPr>
        <w:t xml:space="preserve">e. Besides, the main difference between </w:t>
      </w:r>
      <w:r w:rsidRPr="00293B05">
        <w:rPr>
          <w:rFonts w:eastAsiaTheme="minorEastAsia"/>
          <w:b/>
          <w:bCs/>
          <w:lang w:eastAsia="zh-CN"/>
        </w:rPr>
        <w:t>Figure 2</w:t>
      </w:r>
      <w:r>
        <w:rPr>
          <w:rFonts w:eastAsiaTheme="minorEastAsia"/>
          <w:lang w:eastAsia="zh-CN"/>
        </w:rPr>
        <w:t xml:space="preserve"> and </w:t>
      </w:r>
      <w:r w:rsidRPr="00293B05">
        <w:rPr>
          <w:rFonts w:eastAsiaTheme="minorEastAsia"/>
          <w:b/>
          <w:bCs/>
          <w:lang w:eastAsia="zh-CN"/>
        </w:rPr>
        <w:t>Figure 1</w:t>
      </w:r>
      <w:r>
        <w:rPr>
          <w:rFonts w:eastAsiaTheme="minorEastAsia"/>
          <w:lang w:eastAsia="zh-CN"/>
        </w:rPr>
        <w:t xml:space="preserve"> is that there are subsequent steps (i.e., Step C2 and Step C3) for “command” data transmission right after the completion of “inventory” procedure. Moreover, with regards to the security requirement of “command” data transmission, our assumption is that “command” data (</w:t>
      </w:r>
      <w:r>
        <w:t xml:space="preserve">e.g., </w:t>
      </w:r>
      <w:r w:rsidRPr="00604C40">
        <w:t>Command</w:t>
      </w:r>
      <w:r>
        <w:t xml:space="preserve"> Request</w:t>
      </w:r>
      <w:r w:rsidRPr="00604C40">
        <w:t xml:space="preserve"> and Command Response</w:t>
      </w:r>
      <w:r>
        <w:t>)</w:t>
      </w:r>
      <w:r w:rsidRPr="00604C40">
        <w:t xml:space="preserve"> </w:t>
      </w:r>
      <w:r>
        <w:t>needs to be</w:t>
      </w:r>
      <w:r w:rsidRPr="00604C40">
        <w:t xml:space="preserve"> end-to-end protected between </w:t>
      </w:r>
      <w:r>
        <w:t xml:space="preserve">CN </w:t>
      </w:r>
      <w:r w:rsidRPr="00604C40">
        <w:t xml:space="preserve">and </w:t>
      </w:r>
      <w:proofErr w:type="spellStart"/>
      <w:r w:rsidRPr="00604C40">
        <w:t>AIoT</w:t>
      </w:r>
      <w:proofErr w:type="spellEnd"/>
      <w:r w:rsidRPr="00604C40">
        <w:t xml:space="preserve"> </w:t>
      </w:r>
      <w:r>
        <w:t>d</w:t>
      </w:r>
      <w:r w:rsidRPr="00604C40">
        <w:t>evice.</w:t>
      </w:r>
      <w:r>
        <w:t xml:space="preserve"> We suggest </w:t>
      </w:r>
      <w:r w:rsidR="006F2B88">
        <w:t>checking</w:t>
      </w:r>
      <w:r>
        <w:t xml:space="preserve"> this assumption firstly with SA3 since d</w:t>
      </w:r>
      <w:r w:rsidRPr="007A3887">
        <w:t xml:space="preserve">etails of the end-to-end protection </w:t>
      </w:r>
      <w:r>
        <w:t>solution</w:t>
      </w:r>
      <w:r w:rsidRPr="007A3887">
        <w:t xml:space="preserve"> </w:t>
      </w:r>
      <w:r>
        <w:t xml:space="preserve">if needed, </w:t>
      </w:r>
      <w:r w:rsidRPr="007A3887">
        <w:t>are to be addressed by SA3.</w:t>
      </w:r>
      <w:r>
        <w:t xml:space="preserve"> </w:t>
      </w:r>
      <w:r>
        <w:rPr>
          <w:color w:val="000000"/>
        </w:rPr>
        <w:t>Any potential RAN2 specification impact (e.g., Data PDU format) can be further investigated after SA3’s reply.</w:t>
      </w:r>
    </w:p>
    <w:p w14:paraId="2EA4AF28" w14:textId="7B1733B5" w:rsidR="00771C8F" w:rsidRPr="00293B05" w:rsidRDefault="00771C8F" w:rsidP="00771C8F">
      <w:pPr>
        <w:pStyle w:val="Observation"/>
        <w:numPr>
          <w:ilvl w:val="0"/>
          <w:numId w:val="21"/>
        </w:numPr>
        <w:ind w:left="1701" w:hanging="1701"/>
        <w:rPr>
          <w:rFonts w:ascii="Times New Roman" w:eastAsiaTheme="minorEastAsia" w:hAnsi="Times New Roman"/>
        </w:rPr>
      </w:pPr>
      <w:bookmarkStart w:id="21" w:name="_Toc166058048"/>
      <w:bookmarkStart w:id="22" w:name="_Toc166246799"/>
      <w:r w:rsidRPr="00293B05">
        <w:rPr>
          <w:rFonts w:ascii="Times New Roman" w:eastAsiaTheme="minorEastAsia" w:hAnsi="Times New Roman"/>
        </w:rPr>
        <w:t xml:space="preserve">It is assumed that </w:t>
      </w:r>
      <w:r w:rsidR="00C65021">
        <w:rPr>
          <w:rFonts w:ascii="Times New Roman" w:eastAsiaTheme="minorEastAsia" w:hAnsi="Times New Roman"/>
          <w:lang w:eastAsia="zh-CN"/>
        </w:rPr>
        <w:t>“</w:t>
      </w:r>
      <w:r w:rsidRPr="00293B05">
        <w:rPr>
          <w:rFonts w:ascii="Times New Roman" w:eastAsiaTheme="minorEastAsia" w:hAnsi="Times New Roman"/>
        </w:rPr>
        <w:t xml:space="preserve">command” data (e.g., Command Request and Command Response) needs to be end-to-end protected between CN and </w:t>
      </w:r>
      <w:proofErr w:type="spellStart"/>
      <w:r w:rsidRPr="00293B05">
        <w:rPr>
          <w:rFonts w:ascii="Times New Roman" w:eastAsiaTheme="minorEastAsia" w:hAnsi="Times New Roman"/>
        </w:rPr>
        <w:t>AIoT</w:t>
      </w:r>
      <w:proofErr w:type="spellEnd"/>
      <w:r w:rsidRPr="00293B05">
        <w:rPr>
          <w:rFonts w:ascii="Times New Roman" w:eastAsiaTheme="minorEastAsia" w:hAnsi="Times New Roman"/>
        </w:rPr>
        <w:t xml:space="preserve"> device.</w:t>
      </w:r>
      <w:bookmarkEnd w:id="21"/>
      <w:bookmarkEnd w:id="22"/>
    </w:p>
    <w:p w14:paraId="7EE0544A" w14:textId="77777777" w:rsidR="00771C8F" w:rsidRPr="00CF6916" w:rsidRDefault="00771C8F" w:rsidP="00771C8F">
      <w:pPr>
        <w:pStyle w:val="BodyText"/>
        <w:rPr>
          <w:rFonts w:eastAsiaTheme="minorEastAsia"/>
          <w:lang w:eastAsia="zh-CN"/>
        </w:rPr>
      </w:pPr>
      <w:r>
        <w:rPr>
          <w:rFonts w:eastAsiaTheme="minorEastAsia"/>
          <w:lang w:eastAsia="zh-CN"/>
        </w:rPr>
        <w:t xml:space="preserve">If the above assumption in </w:t>
      </w:r>
      <w:r w:rsidRPr="00293B05">
        <w:rPr>
          <w:rFonts w:eastAsiaTheme="minorEastAsia"/>
          <w:b/>
          <w:bCs/>
          <w:lang w:eastAsia="zh-CN"/>
        </w:rPr>
        <w:t>Observation 2</w:t>
      </w:r>
      <w:r>
        <w:t xml:space="preserve"> is valid, a further question </w:t>
      </w:r>
      <w:proofErr w:type="gramStart"/>
      <w:r>
        <w:t>is that</w:t>
      </w:r>
      <w:proofErr w:type="gramEnd"/>
      <w:r>
        <w:t xml:space="preserve"> w</w:t>
      </w:r>
      <w:r w:rsidRPr="00384FE8">
        <w:t>hether and how for the security related steps</w:t>
      </w:r>
      <w:r>
        <w:t xml:space="preserve"> </w:t>
      </w:r>
      <w:r w:rsidRPr="00384FE8">
        <w:t>are to be supported</w:t>
      </w:r>
      <w:r>
        <w:t xml:space="preserve">. Basically, RAN2 should consult </w:t>
      </w:r>
      <w:r w:rsidRPr="00CF6916">
        <w:t>SA3 about the basic assumption on security</w:t>
      </w:r>
      <w:r>
        <w:t xml:space="preserve"> related procedure</w:t>
      </w:r>
      <w:r w:rsidRPr="00CF6916">
        <w:t>, i.e., whether A-IoT device</w:t>
      </w:r>
      <w:r>
        <w:t xml:space="preserve"> can have </w:t>
      </w:r>
      <w:r w:rsidRPr="00CF6916">
        <w:t xml:space="preserve">different </w:t>
      </w:r>
      <w:r w:rsidRPr="00384FE8">
        <w:t>security</w:t>
      </w:r>
      <w:r w:rsidRPr="00CF6916">
        <w:t xml:space="preserve"> </w:t>
      </w:r>
      <w:r>
        <w:t xml:space="preserve">capabilities. </w:t>
      </w:r>
      <w:proofErr w:type="gramStart"/>
      <w:r>
        <w:t>As a consequence</w:t>
      </w:r>
      <w:proofErr w:type="gramEnd"/>
      <w:r>
        <w:t xml:space="preserve">, </w:t>
      </w:r>
      <w:r w:rsidRPr="00384FE8">
        <w:t>device security capability report, security configuration/activation</w:t>
      </w:r>
      <w:r>
        <w:t xml:space="preserve"> etc. may be considered for </w:t>
      </w:r>
      <w:proofErr w:type="spellStart"/>
      <w:r>
        <w:t>AIoT</w:t>
      </w:r>
      <w:proofErr w:type="spellEnd"/>
      <w:r>
        <w:t xml:space="preserve"> security solution study. If </w:t>
      </w:r>
      <w:r w:rsidRPr="00384FE8">
        <w:t>security related steps</w:t>
      </w:r>
      <w:r>
        <w:t xml:space="preserve"> are confirmed to be necessary by SA3, at least the general </w:t>
      </w:r>
      <w:r w:rsidRPr="00384FE8">
        <w:t xml:space="preserve">procedure </w:t>
      </w:r>
      <w:r>
        <w:t xml:space="preserve">would need an update to reflect them on top of the baseline procedure as shown in Figure 2. </w:t>
      </w:r>
    </w:p>
    <w:p w14:paraId="7F0E9503" w14:textId="77777777" w:rsidR="00771C8F" w:rsidRPr="00293B05" w:rsidRDefault="00771C8F" w:rsidP="00771C8F">
      <w:pPr>
        <w:pStyle w:val="Proposal"/>
        <w:numPr>
          <w:ilvl w:val="0"/>
          <w:numId w:val="20"/>
        </w:numPr>
        <w:tabs>
          <w:tab w:val="clear" w:pos="2438"/>
          <w:tab w:val="left" w:pos="1304"/>
        </w:tabs>
        <w:ind w:left="1134" w:hanging="1134"/>
        <w:rPr>
          <w:rFonts w:ascii="Times New Roman" w:hAnsi="Times New Roman"/>
          <w:color w:val="000000" w:themeColor="text1"/>
        </w:rPr>
      </w:pPr>
      <w:bookmarkStart w:id="23" w:name="_Toc166058014"/>
      <w:bookmarkStart w:id="24" w:name="_Toc166246814"/>
      <w:r w:rsidRPr="00293B05">
        <w:rPr>
          <w:rFonts w:ascii="Times New Roman" w:hAnsi="Times New Roman"/>
          <w:color w:val="000000" w:themeColor="text1"/>
        </w:rPr>
        <w:t xml:space="preserve">RAN2 to ask the </w:t>
      </w:r>
      <w:r>
        <w:rPr>
          <w:rFonts w:ascii="Times New Roman" w:hAnsi="Times New Roman" w:hint="eastAsia"/>
          <w:color w:val="000000" w:themeColor="text1"/>
        </w:rPr>
        <w:t xml:space="preserve">following </w:t>
      </w:r>
      <w:r w:rsidRPr="00293B05">
        <w:rPr>
          <w:rFonts w:ascii="Times New Roman" w:hAnsi="Times New Roman"/>
          <w:color w:val="000000" w:themeColor="text1"/>
        </w:rPr>
        <w:t xml:space="preserve">Question 3 to SA3 (CC to SA2): Whether there is any concern/further input on following RAN2 assumptions for the </w:t>
      </w:r>
      <w:r w:rsidRPr="00293B05">
        <w:rPr>
          <w:rFonts w:ascii="Times New Roman" w:hAnsi="Times New Roman" w:hint="eastAsia"/>
          <w:color w:val="000000" w:themeColor="text1"/>
        </w:rPr>
        <w:t>“</w:t>
      </w:r>
      <w:r w:rsidRPr="00293B05">
        <w:rPr>
          <w:rFonts w:ascii="Times New Roman" w:hAnsi="Times New Roman"/>
          <w:color w:val="000000" w:themeColor="text1"/>
        </w:rPr>
        <w:t>inventory and command” procedure, which include:</w:t>
      </w:r>
      <w:bookmarkEnd w:id="23"/>
      <w:bookmarkEnd w:id="24"/>
    </w:p>
    <w:p w14:paraId="6D779749" w14:textId="77777777" w:rsidR="00771C8F" w:rsidRPr="00293B05" w:rsidRDefault="00771C8F" w:rsidP="00771C8F">
      <w:pPr>
        <w:pStyle w:val="Proposal"/>
        <w:numPr>
          <w:ilvl w:val="1"/>
          <w:numId w:val="22"/>
        </w:numPr>
        <w:tabs>
          <w:tab w:val="left" w:pos="1304"/>
        </w:tabs>
        <w:ind w:left="1247" w:hanging="113"/>
        <w:rPr>
          <w:rFonts w:ascii="Times New Roman" w:hAnsi="Times New Roman"/>
          <w:b w:val="0"/>
        </w:rPr>
      </w:pPr>
      <w:bookmarkStart w:id="25" w:name="_Toc166058015"/>
      <w:bookmarkStart w:id="26" w:name="_Toc166246815"/>
      <w:r w:rsidRPr="00243594">
        <w:rPr>
          <w:rFonts w:ascii="Times New Roman" w:hAnsi="Times New Roman"/>
        </w:rPr>
        <w:t>For Step C2 and Step C3 (as illustrated in Figure 2), RAN2 assumes that “command” data transmission</w:t>
      </w:r>
      <w:r w:rsidRPr="00324D6A">
        <w:rPr>
          <w:rFonts w:ascii="Times New Roman" w:hAnsi="Times New Roman"/>
        </w:rPr>
        <w:t xml:space="preserve"> to/from an </w:t>
      </w:r>
      <w:proofErr w:type="spellStart"/>
      <w:r w:rsidRPr="00324D6A">
        <w:rPr>
          <w:rFonts w:ascii="Times New Roman" w:hAnsi="Times New Roman"/>
        </w:rPr>
        <w:t>AIoT</w:t>
      </w:r>
      <w:proofErr w:type="spellEnd"/>
      <w:r w:rsidRPr="00324D6A">
        <w:rPr>
          <w:rFonts w:ascii="Times New Roman" w:hAnsi="Times New Roman"/>
        </w:rPr>
        <w:t xml:space="preserve"> device has the end-to-end protection by upper layer security mechanism.</w:t>
      </w:r>
      <w:bookmarkEnd w:id="25"/>
      <w:bookmarkEnd w:id="26"/>
    </w:p>
    <w:p w14:paraId="1FF3CDD2" w14:textId="77777777" w:rsidR="00771C8F" w:rsidRPr="00293B05" w:rsidRDefault="00771C8F" w:rsidP="00771C8F">
      <w:pPr>
        <w:pStyle w:val="Proposal"/>
        <w:numPr>
          <w:ilvl w:val="1"/>
          <w:numId w:val="22"/>
        </w:numPr>
        <w:tabs>
          <w:tab w:val="left" w:pos="1304"/>
        </w:tabs>
        <w:ind w:left="1247" w:hanging="113"/>
        <w:rPr>
          <w:rFonts w:ascii="Times New Roman" w:hAnsi="Times New Roman"/>
          <w:b w:val="0"/>
        </w:rPr>
      </w:pPr>
      <w:bookmarkStart w:id="27" w:name="_Toc166058016"/>
      <w:bookmarkStart w:id="28" w:name="_Toc166246816"/>
      <w:r w:rsidRPr="00243594">
        <w:rPr>
          <w:rFonts w:ascii="Times New Roman" w:hAnsi="Times New Roman"/>
        </w:rPr>
        <w:t>Whether and how for the security related steps (e.g., device security capability report, security configuration/activation)</w:t>
      </w:r>
      <w:r w:rsidRPr="00324D6A">
        <w:rPr>
          <w:rFonts w:ascii="Times New Roman" w:hAnsi="Times New Roman"/>
        </w:rPr>
        <w:t xml:space="preserve"> are to be supported for the end-to-end protection of “command” data transmission wait for SA3 input.</w:t>
      </w:r>
      <w:bookmarkEnd w:id="27"/>
      <w:bookmarkEnd w:id="28"/>
    </w:p>
    <w:p w14:paraId="672BC655" w14:textId="77777777" w:rsidR="00771C8F" w:rsidRDefault="00771C8F" w:rsidP="00771C8F">
      <w:pPr>
        <w:jc w:val="both"/>
        <w:rPr>
          <w:b/>
          <w:u w:val="single"/>
          <w:lang w:eastAsia="zh-CN"/>
        </w:rPr>
      </w:pPr>
      <w:r w:rsidRPr="00681015">
        <w:rPr>
          <w:b/>
          <w:u w:val="single"/>
          <w:lang w:eastAsia="zh-CN"/>
        </w:rPr>
        <w:t>Question for support of</w:t>
      </w:r>
      <w:r>
        <w:rPr>
          <w:b/>
          <w:u w:val="single"/>
          <w:lang w:eastAsia="zh-CN"/>
        </w:rPr>
        <w:t xml:space="preserve"> the “c</w:t>
      </w:r>
      <w:r w:rsidRPr="00E462D6">
        <w:rPr>
          <w:b/>
          <w:u w:val="single"/>
          <w:lang w:eastAsia="zh-CN"/>
        </w:rPr>
        <w:t>ommand</w:t>
      </w:r>
      <w:r w:rsidRPr="00293B05">
        <w:rPr>
          <w:b/>
          <w:u w:val="single"/>
          <w:lang w:eastAsia="zh-CN"/>
        </w:rPr>
        <w:t xml:space="preserve"> only</w:t>
      </w:r>
      <w:r w:rsidRPr="00E462D6">
        <w:rPr>
          <w:b/>
          <w:u w:val="single"/>
          <w:lang w:eastAsia="zh-CN"/>
        </w:rPr>
        <w:t xml:space="preserve">” </w:t>
      </w:r>
      <w:proofErr w:type="gramStart"/>
      <w:r w:rsidRPr="00E462D6">
        <w:rPr>
          <w:b/>
          <w:u w:val="single"/>
          <w:lang w:eastAsia="zh-CN"/>
        </w:rPr>
        <w:t>procedure</w:t>
      </w:r>
      <w:proofErr w:type="gramEnd"/>
    </w:p>
    <w:p w14:paraId="15648AF1" w14:textId="77777777" w:rsidR="00771C8F" w:rsidRDefault="00771C8F" w:rsidP="00771C8F">
      <w:pPr>
        <w:widowControl w:val="0"/>
        <w:spacing w:after="0"/>
        <w:jc w:val="both"/>
        <w:rPr>
          <w:rFonts w:eastAsia="等线"/>
          <w:szCs w:val="20"/>
          <w:lang w:eastAsia="zh-CN"/>
        </w:rPr>
      </w:pPr>
      <w:r>
        <w:rPr>
          <w:rFonts w:eastAsia="等线"/>
          <w:szCs w:val="20"/>
        </w:rPr>
        <w:t xml:space="preserve">Regarding the support the </w:t>
      </w:r>
      <w:r w:rsidRPr="00F36284">
        <w:rPr>
          <w:rFonts w:eastAsia="等线"/>
          <w:szCs w:val="20"/>
        </w:rPr>
        <w:t xml:space="preserve">“command” </w:t>
      </w:r>
      <w:r>
        <w:rPr>
          <w:rFonts w:eastAsia="等线"/>
          <w:szCs w:val="20"/>
        </w:rPr>
        <w:t xml:space="preserve">only </w:t>
      </w:r>
      <w:r w:rsidRPr="00F36284">
        <w:rPr>
          <w:rFonts w:eastAsia="等线"/>
          <w:szCs w:val="20"/>
        </w:rPr>
        <w:t>procedure</w:t>
      </w:r>
      <w:r>
        <w:rPr>
          <w:rFonts w:eastAsia="等线"/>
          <w:szCs w:val="20"/>
        </w:rPr>
        <w:t xml:space="preserve">, we believe the main motivation is to </w:t>
      </w:r>
      <w:r w:rsidRPr="008F38A9">
        <w:rPr>
          <w:rFonts w:eastAsiaTheme="minorEastAsia"/>
          <w:lang w:eastAsia="zh-CN"/>
        </w:rPr>
        <w:t xml:space="preserve">directly </w:t>
      </w:r>
      <w:proofErr w:type="gramStart"/>
      <w:r w:rsidRPr="008F38A9">
        <w:rPr>
          <w:rFonts w:eastAsiaTheme="minorEastAsia"/>
          <w:lang w:eastAsia="zh-CN"/>
        </w:rPr>
        <w:t>included</w:t>
      </w:r>
      <w:proofErr w:type="gramEnd"/>
      <w:r w:rsidRPr="008F38A9">
        <w:rPr>
          <w:rFonts w:eastAsiaTheme="minorEastAsia"/>
          <w:lang w:eastAsia="zh-CN"/>
        </w:rPr>
        <w:t xml:space="preserve"> in the Initial Trigger Message for </w:t>
      </w:r>
      <w:r w:rsidRPr="00282697">
        <w:rPr>
          <w:rFonts w:eastAsiaTheme="minorEastAsia"/>
          <w:lang w:eastAsia="zh-CN"/>
        </w:rPr>
        <w:t xml:space="preserve">efficient </w:t>
      </w:r>
      <w:r>
        <w:rPr>
          <w:rFonts w:eastAsiaTheme="minorEastAsia"/>
          <w:lang w:eastAsia="zh-CN"/>
        </w:rPr>
        <w:t xml:space="preserve">data </w:t>
      </w:r>
      <w:r w:rsidRPr="00282697">
        <w:rPr>
          <w:rFonts w:eastAsiaTheme="minorEastAsia"/>
          <w:lang w:eastAsia="zh-CN"/>
        </w:rPr>
        <w:t>commu</w:t>
      </w:r>
      <w:r>
        <w:rPr>
          <w:rFonts w:eastAsiaTheme="minorEastAsia"/>
          <w:lang w:eastAsia="zh-CN"/>
        </w:rPr>
        <w:t>ni</w:t>
      </w:r>
      <w:r w:rsidRPr="00282697">
        <w:rPr>
          <w:rFonts w:eastAsiaTheme="minorEastAsia"/>
          <w:lang w:eastAsia="zh-CN"/>
        </w:rPr>
        <w:t>cation</w:t>
      </w:r>
      <w:r w:rsidRPr="008F38A9">
        <w:rPr>
          <w:rFonts w:eastAsiaTheme="minorEastAsia"/>
          <w:lang w:eastAsia="zh-CN"/>
        </w:rPr>
        <w:t xml:space="preserve">. </w:t>
      </w:r>
      <w:r>
        <w:rPr>
          <w:rFonts w:eastAsiaTheme="minorEastAsia"/>
          <w:lang w:eastAsia="zh-CN"/>
        </w:rPr>
        <w:t xml:space="preserve">However, for the detailed procedure, </w:t>
      </w:r>
      <w:r>
        <w:rPr>
          <w:rFonts w:eastAsia="等线"/>
          <w:szCs w:val="20"/>
        </w:rPr>
        <w:t xml:space="preserve">it is highly related to whether and how the device context is stored and managed by reader and CN. Currently, there are three options in terms of different assumption of whether and how the device context is stored and managed. Based on each option, whether and how </w:t>
      </w:r>
      <w:r w:rsidRPr="000501A7">
        <w:rPr>
          <w:rFonts w:eastAsia="等线"/>
          <w:szCs w:val="20"/>
        </w:rPr>
        <w:t xml:space="preserve">the “command” only procedure </w:t>
      </w:r>
      <w:r>
        <w:rPr>
          <w:rFonts w:eastAsia="等线"/>
          <w:szCs w:val="20"/>
        </w:rPr>
        <w:t>can be supported is further investigated.</w:t>
      </w:r>
    </w:p>
    <w:p w14:paraId="4D32EDC8" w14:textId="77777777" w:rsidR="00771C8F" w:rsidRPr="00293B05" w:rsidRDefault="00771C8F" w:rsidP="00771C8F">
      <w:pPr>
        <w:pStyle w:val="ListParagraph"/>
        <w:numPr>
          <w:ilvl w:val="0"/>
          <w:numId w:val="29"/>
        </w:numPr>
        <w:spacing w:after="0"/>
        <w:ind w:firstLineChars="0"/>
        <w:rPr>
          <w:rFonts w:ascii="Times New Roman" w:eastAsia="等线" w:hAnsi="Times New Roman"/>
          <w:sz w:val="20"/>
          <w:szCs w:val="20"/>
        </w:rPr>
      </w:pPr>
      <w:r w:rsidRPr="00F71ACA">
        <w:rPr>
          <w:rFonts w:ascii="Times New Roman" w:eastAsia="等线" w:hAnsi="Times New Roman"/>
          <w:b/>
          <w:sz w:val="20"/>
          <w:szCs w:val="20"/>
        </w:rPr>
        <w:t>Option</w:t>
      </w:r>
      <w:r>
        <w:rPr>
          <w:rFonts w:ascii="Times New Roman" w:eastAsia="等线" w:hAnsi="Times New Roman"/>
          <w:b/>
          <w:sz w:val="20"/>
          <w:szCs w:val="20"/>
        </w:rPr>
        <w:t xml:space="preserve"> </w:t>
      </w:r>
      <w:r w:rsidRPr="00F71ACA">
        <w:rPr>
          <w:rFonts w:ascii="Times New Roman" w:eastAsia="等线" w:hAnsi="Times New Roman"/>
          <w:b/>
          <w:sz w:val="20"/>
          <w:szCs w:val="20"/>
        </w:rPr>
        <w:t>1:</w:t>
      </w:r>
      <w:r w:rsidRPr="00F71ACA">
        <w:rPr>
          <w:rFonts w:ascii="Times New Roman" w:eastAsia="等线" w:hAnsi="Times New Roman"/>
          <w:sz w:val="20"/>
          <w:szCs w:val="20"/>
        </w:rPr>
        <w:t xml:space="preserve"> </w:t>
      </w:r>
      <w:r w:rsidRPr="00F71ACA">
        <w:rPr>
          <w:rFonts w:ascii="Times New Roman" w:eastAsia="等线" w:hAnsi="Times New Roman"/>
          <w:color w:val="FF0000"/>
          <w:sz w:val="20"/>
          <w:szCs w:val="20"/>
        </w:rPr>
        <w:t xml:space="preserve">with </w:t>
      </w:r>
      <w:r w:rsidRPr="00F71ACA">
        <w:rPr>
          <w:rFonts w:ascii="Times New Roman" w:eastAsia="等线" w:hAnsi="Times New Roman"/>
          <w:sz w:val="20"/>
          <w:szCs w:val="20"/>
        </w:rPr>
        <w:t xml:space="preserve">RAN-level device context (e.g., including RN16) at reader side, </w:t>
      </w:r>
      <w:r w:rsidRPr="00F71ACA">
        <w:rPr>
          <w:rFonts w:ascii="Times New Roman" w:eastAsia="等线" w:hAnsi="Times New Roman"/>
          <w:color w:val="FF0000"/>
          <w:sz w:val="20"/>
          <w:szCs w:val="20"/>
        </w:rPr>
        <w:t xml:space="preserve">with </w:t>
      </w:r>
      <w:r w:rsidRPr="00F71ACA">
        <w:rPr>
          <w:rFonts w:ascii="Times New Roman" w:eastAsia="等线" w:hAnsi="Times New Roman"/>
          <w:sz w:val="20"/>
          <w:szCs w:val="20"/>
        </w:rPr>
        <w:t>CN-level device context (e.g., including security context) at CN side</w:t>
      </w:r>
      <w:r>
        <w:rPr>
          <w:rFonts w:ascii="Times New Roman" w:eastAsia="等线" w:hAnsi="Times New Roman"/>
          <w:sz w:val="20"/>
          <w:szCs w:val="20"/>
        </w:rPr>
        <w:t xml:space="preserve">, see below Figure 3. </w:t>
      </w:r>
      <w:r>
        <w:rPr>
          <w:rFonts w:ascii="Times New Roman" w:eastAsia="等线" w:hAnsi="Times New Roman" w:hint="eastAsia"/>
          <w:sz w:val="20"/>
          <w:szCs w:val="20"/>
        </w:rPr>
        <w:t>De</w:t>
      </w:r>
      <w:r>
        <w:rPr>
          <w:rFonts w:ascii="Times New Roman" w:eastAsia="等线" w:hAnsi="Times New Roman"/>
          <w:sz w:val="20"/>
          <w:szCs w:val="20"/>
        </w:rPr>
        <w:t>tails refer to</w:t>
      </w:r>
      <w:r w:rsidRPr="00293B05">
        <w:rPr>
          <w:rFonts w:ascii="Times New Roman" w:eastAsia="等线" w:hAnsi="Times New Roman"/>
          <w:sz w:val="20"/>
          <w:szCs w:val="20"/>
        </w:rPr>
        <w:t xml:space="preserve"> another contribution [2].</w:t>
      </w:r>
    </w:p>
    <w:p w14:paraId="35D8EE45" w14:textId="77777777" w:rsidR="00771C8F" w:rsidRDefault="00771C8F" w:rsidP="00771C8F">
      <w:pPr>
        <w:pStyle w:val="BodyText"/>
        <w:ind w:left="360"/>
        <w:jc w:val="center"/>
      </w:pPr>
      <w:r>
        <w:object w:dxaOrig="9495" w:dyaOrig="3675" w14:anchorId="40959B65">
          <v:shape id="_x0000_i1027" type="#_x0000_t75" style="width:453.5pt;height:176.25pt" o:ole="">
            <v:imagedata r:id="rId16" o:title=""/>
          </v:shape>
          <o:OLEObject Type="Embed" ProgID="Visio.Drawing.15" ShapeID="_x0000_i1027" DrawAspect="Content" ObjectID="_1776864083" r:id="rId17"/>
        </w:object>
      </w:r>
    </w:p>
    <w:p w14:paraId="5E399406" w14:textId="77777777" w:rsidR="00771C8F" w:rsidRPr="00605B07" w:rsidRDefault="00771C8F" w:rsidP="00771C8F">
      <w:pPr>
        <w:pStyle w:val="BodyText"/>
        <w:ind w:left="780"/>
        <w:jc w:val="center"/>
        <w:rPr>
          <w:rFonts w:eastAsia="等线"/>
          <w:b/>
          <w:lang w:eastAsia="zh-CN"/>
        </w:rPr>
      </w:pPr>
      <w:r>
        <w:rPr>
          <w:rFonts w:eastAsia="等线"/>
          <w:b/>
          <w:lang w:eastAsia="zh-CN"/>
        </w:rPr>
        <w:t xml:space="preserve">Figure 3. </w:t>
      </w:r>
      <w:proofErr w:type="spellStart"/>
      <w:r>
        <w:rPr>
          <w:rFonts w:eastAsia="等线"/>
          <w:b/>
          <w:lang w:eastAsia="zh-CN"/>
        </w:rPr>
        <w:t>AIoT</w:t>
      </w:r>
      <w:proofErr w:type="spellEnd"/>
      <w:r>
        <w:rPr>
          <w:rFonts w:eastAsia="等线"/>
          <w:b/>
          <w:lang w:eastAsia="zh-CN"/>
        </w:rPr>
        <w:t xml:space="preserve"> procedure for “command only” use case (Option 1)</w:t>
      </w:r>
    </w:p>
    <w:p w14:paraId="61F0848B" w14:textId="77777777" w:rsidR="00771C8F" w:rsidRPr="00293B05" w:rsidRDefault="00771C8F" w:rsidP="00771C8F">
      <w:pPr>
        <w:spacing w:after="0"/>
        <w:rPr>
          <w:rFonts w:eastAsia="等线"/>
          <w:szCs w:val="20"/>
        </w:rPr>
      </w:pPr>
    </w:p>
    <w:p w14:paraId="6319A495" w14:textId="77777777" w:rsidR="00771C8F" w:rsidRPr="007C0300" w:rsidRDefault="00771C8F" w:rsidP="00771C8F">
      <w:pPr>
        <w:pStyle w:val="ListParagraph"/>
        <w:numPr>
          <w:ilvl w:val="0"/>
          <w:numId w:val="29"/>
        </w:numPr>
        <w:spacing w:after="0"/>
        <w:ind w:firstLineChars="0"/>
        <w:rPr>
          <w:rFonts w:ascii="Times New Roman" w:eastAsia="等线" w:hAnsi="Times New Roman"/>
          <w:sz w:val="20"/>
          <w:szCs w:val="20"/>
        </w:rPr>
      </w:pPr>
      <w:r w:rsidRPr="00F71ACA">
        <w:rPr>
          <w:rFonts w:ascii="Times New Roman" w:eastAsia="等线" w:hAnsi="Times New Roman"/>
          <w:b/>
          <w:sz w:val="20"/>
          <w:szCs w:val="20"/>
        </w:rPr>
        <w:t>Option</w:t>
      </w:r>
      <w:r>
        <w:rPr>
          <w:rFonts w:ascii="Times New Roman" w:eastAsia="等线" w:hAnsi="Times New Roman"/>
          <w:b/>
          <w:sz w:val="20"/>
          <w:szCs w:val="20"/>
        </w:rPr>
        <w:t xml:space="preserve"> </w:t>
      </w:r>
      <w:r w:rsidRPr="00F71ACA">
        <w:rPr>
          <w:rFonts w:ascii="Times New Roman" w:eastAsia="等线" w:hAnsi="Times New Roman"/>
          <w:b/>
          <w:sz w:val="20"/>
          <w:szCs w:val="20"/>
        </w:rPr>
        <w:t xml:space="preserve">2: </w:t>
      </w:r>
      <w:r>
        <w:rPr>
          <w:rFonts w:ascii="Times New Roman" w:eastAsia="等线" w:hAnsi="Times New Roman"/>
          <w:color w:val="FF0000"/>
          <w:sz w:val="20"/>
          <w:szCs w:val="20"/>
        </w:rPr>
        <w:t>No</w:t>
      </w:r>
      <w:r w:rsidRPr="00F71ACA">
        <w:rPr>
          <w:rFonts w:ascii="Times New Roman" w:eastAsia="等线" w:hAnsi="Times New Roman"/>
          <w:color w:val="FF0000"/>
          <w:sz w:val="20"/>
          <w:szCs w:val="20"/>
        </w:rPr>
        <w:t xml:space="preserve"> </w:t>
      </w:r>
      <w:r w:rsidRPr="00F71ACA">
        <w:rPr>
          <w:rFonts w:ascii="Times New Roman" w:eastAsia="等线" w:hAnsi="Times New Roman"/>
          <w:sz w:val="20"/>
          <w:szCs w:val="20"/>
        </w:rPr>
        <w:t xml:space="preserve">RAN-level device context (e.g., including RN16) at reader side, </w:t>
      </w:r>
      <w:r w:rsidRPr="00F71ACA">
        <w:rPr>
          <w:rFonts w:ascii="Times New Roman" w:eastAsia="等线" w:hAnsi="Times New Roman"/>
          <w:color w:val="FF0000"/>
          <w:sz w:val="20"/>
          <w:szCs w:val="20"/>
        </w:rPr>
        <w:t xml:space="preserve">with </w:t>
      </w:r>
      <w:r w:rsidRPr="00F71ACA">
        <w:rPr>
          <w:rFonts w:ascii="Times New Roman" w:eastAsia="等线" w:hAnsi="Times New Roman"/>
          <w:sz w:val="20"/>
          <w:szCs w:val="20"/>
        </w:rPr>
        <w:t>CN-level device context (e.g., including security context) at CN side</w:t>
      </w:r>
      <w:r>
        <w:rPr>
          <w:rFonts w:ascii="Times New Roman" w:eastAsia="等线" w:hAnsi="Times New Roman"/>
          <w:sz w:val="20"/>
          <w:szCs w:val="20"/>
        </w:rPr>
        <w:t xml:space="preserve">, see below Figure 4. </w:t>
      </w:r>
      <w:r>
        <w:rPr>
          <w:rFonts w:ascii="Times New Roman" w:eastAsia="等线" w:hAnsi="Times New Roman" w:hint="eastAsia"/>
          <w:sz w:val="20"/>
          <w:szCs w:val="20"/>
        </w:rPr>
        <w:t>De</w:t>
      </w:r>
      <w:r>
        <w:rPr>
          <w:rFonts w:ascii="Times New Roman" w:eastAsia="等线" w:hAnsi="Times New Roman"/>
          <w:sz w:val="20"/>
          <w:szCs w:val="20"/>
        </w:rPr>
        <w:t>tails refer to</w:t>
      </w:r>
      <w:r w:rsidRPr="007C0300">
        <w:rPr>
          <w:rFonts w:ascii="Times New Roman" w:eastAsia="等线" w:hAnsi="Times New Roman"/>
          <w:sz w:val="20"/>
          <w:szCs w:val="20"/>
        </w:rPr>
        <w:t xml:space="preserve"> another contribution [2].</w:t>
      </w:r>
    </w:p>
    <w:p w14:paraId="69CBCB08" w14:textId="77777777" w:rsidR="00771C8F" w:rsidRPr="006B4779" w:rsidRDefault="00771C8F" w:rsidP="00771C8F">
      <w:pPr>
        <w:pStyle w:val="BodyText"/>
        <w:ind w:left="360"/>
        <w:jc w:val="center"/>
        <w:rPr>
          <w:rFonts w:eastAsiaTheme="minorEastAsia"/>
          <w:lang w:eastAsia="zh-CN"/>
        </w:rPr>
      </w:pPr>
      <w:r>
        <w:object w:dxaOrig="9495" w:dyaOrig="5385" w14:anchorId="4677526C">
          <v:shape id="_x0000_i1028" type="#_x0000_t75" style="width:453.5pt;height:256.7pt" o:ole="">
            <v:imagedata r:id="rId18" o:title=""/>
          </v:shape>
          <o:OLEObject Type="Embed" ProgID="Visio.Drawing.15" ShapeID="_x0000_i1028" DrawAspect="Content" ObjectID="_1776864084" r:id="rId19"/>
        </w:object>
      </w:r>
      <w:r>
        <w:rPr>
          <w:rFonts w:eastAsiaTheme="minorEastAsia"/>
          <w:lang w:eastAsia="zh-CN"/>
        </w:rPr>
        <w:t xml:space="preserve"> </w:t>
      </w:r>
    </w:p>
    <w:p w14:paraId="4A38E91E" w14:textId="77777777" w:rsidR="00771C8F" w:rsidRPr="00293B05" w:rsidRDefault="00771C8F" w:rsidP="00771C8F">
      <w:pPr>
        <w:pStyle w:val="BodyText"/>
        <w:jc w:val="center"/>
        <w:rPr>
          <w:rFonts w:eastAsia="等线"/>
          <w:b/>
        </w:rPr>
      </w:pPr>
      <w:r>
        <w:rPr>
          <w:rFonts w:eastAsia="等线" w:hint="eastAsia"/>
          <w:b/>
          <w:lang w:eastAsia="zh-CN"/>
        </w:rPr>
        <w:t>Figure</w:t>
      </w:r>
      <w:r>
        <w:rPr>
          <w:rFonts w:eastAsia="等线"/>
          <w:b/>
          <w:lang w:eastAsia="zh-CN"/>
        </w:rPr>
        <w:t xml:space="preserve"> 4. </w:t>
      </w:r>
      <w:proofErr w:type="spellStart"/>
      <w:r>
        <w:rPr>
          <w:rFonts w:eastAsia="等线"/>
          <w:b/>
          <w:lang w:eastAsia="zh-CN"/>
        </w:rPr>
        <w:t>AIoT</w:t>
      </w:r>
      <w:proofErr w:type="spellEnd"/>
      <w:r>
        <w:rPr>
          <w:rFonts w:eastAsia="等线"/>
          <w:b/>
          <w:lang w:eastAsia="zh-CN"/>
        </w:rPr>
        <w:t xml:space="preserve"> procedure for “command only” use case (Option 2)</w:t>
      </w:r>
    </w:p>
    <w:p w14:paraId="0453FD5E" w14:textId="77777777" w:rsidR="00771C8F" w:rsidRDefault="00771C8F" w:rsidP="00771C8F">
      <w:pPr>
        <w:pStyle w:val="ListParagraph"/>
        <w:numPr>
          <w:ilvl w:val="0"/>
          <w:numId w:val="29"/>
        </w:numPr>
        <w:spacing w:after="0"/>
        <w:ind w:firstLineChars="0"/>
        <w:rPr>
          <w:rFonts w:ascii="Times New Roman" w:eastAsia="等线" w:hAnsi="Times New Roman"/>
          <w:sz w:val="20"/>
          <w:szCs w:val="20"/>
        </w:rPr>
      </w:pPr>
      <w:r w:rsidRPr="00F71ACA">
        <w:rPr>
          <w:rFonts w:ascii="Times New Roman" w:eastAsia="等线" w:hAnsi="Times New Roman"/>
          <w:b/>
          <w:sz w:val="20"/>
          <w:szCs w:val="20"/>
        </w:rPr>
        <w:t>Option</w:t>
      </w:r>
      <w:r>
        <w:rPr>
          <w:rFonts w:ascii="Times New Roman" w:eastAsia="等线" w:hAnsi="Times New Roman"/>
          <w:b/>
          <w:sz w:val="20"/>
          <w:szCs w:val="20"/>
        </w:rPr>
        <w:t xml:space="preserve"> </w:t>
      </w:r>
      <w:r w:rsidRPr="00F71ACA">
        <w:rPr>
          <w:rFonts w:ascii="Times New Roman" w:eastAsia="等线" w:hAnsi="Times New Roman"/>
          <w:b/>
          <w:sz w:val="20"/>
          <w:szCs w:val="20"/>
        </w:rPr>
        <w:t xml:space="preserve">3: </w:t>
      </w:r>
      <w:r w:rsidRPr="00F71ACA">
        <w:rPr>
          <w:rFonts w:ascii="Times New Roman" w:eastAsia="等线" w:hAnsi="Times New Roman"/>
          <w:color w:val="FF0000"/>
          <w:sz w:val="20"/>
          <w:szCs w:val="20"/>
        </w:rPr>
        <w:t xml:space="preserve">No </w:t>
      </w:r>
      <w:r w:rsidRPr="00F71ACA">
        <w:rPr>
          <w:rFonts w:ascii="Times New Roman" w:eastAsia="等线" w:hAnsi="Times New Roman"/>
          <w:sz w:val="20"/>
          <w:szCs w:val="20"/>
        </w:rPr>
        <w:t>RAN-level device context</w:t>
      </w:r>
      <w:r>
        <w:rPr>
          <w:rFonts w:ascii="Times New Roman" w:eastAsia="等线" w:hAnsi="Times New Roman"/>
          <w:sz w:val="20"/>
          <w:szCs w:val="20"/>
        </w:rPr>
        <w:t xml:space="preserve"> </w:t>
      </w:r>
      <w:r w:rsidRPr="00F71ACA">
        <w:rPr>
          <w:rFonts w:ascii="Times New Roman" w:eastAsia="等线" w:hAnsi="Times New Roman"/>
          <w:sz w:val="20"/>
          <w:szCs w:val="20"/>
        </w:rPr>
        <w:t xml:space="preserve">at reader side, </w:t>
      </w:r>
      <w:r w:rsidRPr="00F71ACA">
        <w:rPr>
          <w:rFonts w:ascii="Times New Roman" w:eastAsia="等线" w:hAnsi="Times New Roman"/>
          <w:color w:val="FF0000"/>
          <w:sz w:val="20"/>
          <w:szCs w:val="20"/>
        </w:rPr>
        <w:t xml:space="preserve">No </w:t>
      </w:r>
      <w:r w:rsidRPr="00F71ACA">
        <w:rPr>
          <w:rFonts w:ascii="Times New Roman" w:eastAsia="等线" w:hAnsi="Times New Roman"/>
          <w:sz w:val="20"/>
          <w:szCs w:val="20"/>
        </w:rPr>
        <w:t>CN-level device context at CN side</w:t>
      </w:r>
      <w:r>
        <w:rPr>
          <w:rFonts w:ascii="Times New Roman" w:eastAsia="等线" w:hAnsi="Times New Roman"/>
          <w:sz w:val="20"/>
          <w:szCs w:val="20"/>
        </w:rPr>
        <w:t xml:space="preserve">, see below Figure 5. </w:t>
      </w:r>
      <w:r>
        <w:rPr>
          <w:rFonts w:ascii="Times New Roman" w:eastAsia="等线" w:hAnsi="Times New Roman" w:hint="eastAsia"/>
          <w:sz w:val="20"/>
          <w:szCs w:val="20"/>
        </w:rPr>
        <w:t>De</w:t>
      </w:r>
      <w:r>
        <w:rPr>
          <w:rFonts w:ascii="Times New Roman" w:eastAsia="等线" w:hAnsi="Times New Roman"/>
          <w:sz w:val="20"/>
          <w:szCs w:val="20"/>
        </w:rPr>
        <w:t>tails refer to</w:t>
      </w:r>
      <w:r w:rsidRPr="007C0300">
        <w:rPr>
          <w:rFonts w:ascii="Times New Roman" w:eastAsia="等线" w:hAnsi="Times New Roman"/>
          <w:sz w:val="20"/>
          <w:szCs w:val="20"/>
        </w:rPr>
        <w:t xml:space="preserve"> another contribution [2].</w:t>
      </w:r>
    </w:p>
    <w:p w14:paraId="252BADFB" w14:textId="77777777" w:rsidR="00771C8F" w:rsidRPr="0087263C" w:rsidRDefault="00771C8F" w:rsidP="00771C8F">
      <w:pPr>
        <w:pStyle w:val="BodyText"/>
        <w:ind w:left="360"/>
        <w:rPr>
          <w:rFonts w:eastAsiaTheme="minorEastAsia"/>
          <w:lang w:eastAsia="zh-CN"/>
        </w:rPr>
      </w:pPr>
      <w:r>
        <w:object w:dxaOrig="9225" w:dyaOrig="4291" w14:anchorId="6AA1E62E">
          <v:shape id="_x0000_i1029" type="#_x0000_t75" style="width:453.5pt;height:210.85pt" o:ole="">
            <v:imagedata r:id="rId20" o:title=""/>
          </v:shape>
          <o:OLEObject Type="Embed" ProgID="Visio.Drawing.15" ShapeID="_x0000_i1029" DrawAspect="Content" ObjectID="_1776864085" r:id="rId21"/>
        </w:object>
      </w:r>
    </w:p>
    <w:p w14:paraId="17BE3DD1" w14:textId="77777777" w:rsidR="00771C8F" w:rsidRPr="00605B07" w:rsidRDefault="00771C8F" w:rsidP="00771C8F">
      <w:pPr>
        <w:pStyle w:val="BodyText"/>
        <w:jc w:val="center"/>
        <w:rPr>
          <w:rFonts w:eastAsia="等线"/>
          <w:b/>
          <w:lang w:eastAsia="zh-CN"/>
        </w:rPr>
      </w:pPr>
      <w:r>
        <w:rPr>
          <w:rFonts w:eastAsia="等线"/>
          <w:b/>
          <w:lang w:eastAsia="zh-CN"/>
        </w:rPr>
        <w:lastRenderedPageBreak/>
        <w:t xml:space="preserve">Figure 5. </w:t>
      </w:r>
      <w:proofErr w:type="spellStart"/>
      <w:r>
        <w:rPr>
          <w:rFonts w:eastAsia="等线"/>
          <w:b/>
          <w:lang w:eastAsia="zh-CN"/>
        </w:rPr>
        <w:t>AIoT</w:t>
      </w:r>
      <w:proofErr w:type="spellEnd"/>
      <w:r>
        <w:rPr>
          <w:rFonts w:eastAsia="等线"/>
          <w:b/>
          <w:lang w:eastAsia="zh-CN"/>
        </w:rPr>
        <w:t xml:space="preserve"> procedure for “command only” use case (Option 3)</w:t>
      </w:r>
    </w:p>
    <w:p w14:paraId="78564746" w14:textId="77777777" w:rsidR="00771C8F" w:rsidRPr="00293B05" w:rsidRDefault="00771C8F" w:rsidP="00771C8F">
      <w:pPr>
        <w:spacing w:after="0"/>
        <w:rPr>
          <w:rFonts w:eastAsia="等线"/>
          <w:szCs w:val="20"/>
        </w:rPr>
      </w:pPr>
    </w:p>
    <w:p w14:paraId="20F94C28" w14:textId="64E50E82" w:rsidR="00771C8F" w:rsidRPr="008F38A9" w:rsidRDefault="004B3B38" w:rsidP="00771C8F">
      <w:pPr>
        <w:pStyle w:val="BodyText"/>
        <w:rPr>
          <w:rFonts w:eastAsiaTheme="minorEastAsia"/>
          <w:lang w:eastAsia="zh-CN"/>
        </w:rPr>
      </w:pPr>
      <w:r>
        <w:rPr>
          <w:rFonts w:eastAsiaTheme="minorEastAsia"/>
          <w:lang w:eastAsia="zh-CN"/>
        </w:rPr>
        <w:t xml:space="preserve">Among all options, </w:t>
      </w:r>
      <w:r w:rsidRPr="00A625A2">
        <w:rPr>
          <w:rFonts w:eastAsiaTheme="minorEastAsia"/>
          <w:b/>
          <w:lang w:eastAsia="zh-CN"/>
        </w:rPr>
        <w:t>Option 1</w:t>
      </w:r>
      <w:r>
        <w:rPr>
          <w:rFonts w:eastAsiaTheme="minorEastAsia"/>
          <w:lang w:eastAsia="zh-CN"/>
        </w:rPr>
        <w:t xml:space="preserve"> has the highest communication </w:t>
      </w:r>
      <w:r w:rsidRPr="00282697">
        <w:rPr>
          <w:rFonts w:eastAsiaTheme="minorEastAsia"/>
          <w:lang w:eastAsia="zh-CN"/>
        </w:rPr>
        <w:t>efficien</w:t>
      </w:r>
      <w:r>
        <w:rPr>
          <w:rFonts w:eastAsiaTheme="minorEastAsia"/>
          <w:lang w:eastAsia="zh-CN"/>
        </w:rPr>
        <w:t xml:space="preserve">cy from </w:t>
      </w:r>
      <w:proofErr w:type="gramStart"/>
      <w:r>
        <w:rPr>
          <w:rFonts w:eastAsiaTheme="minorEastAsia"/>
          <w:lang w:eastAsia="zh-CN"/>
        </w:rPr>
        <w:t>latency</w:t>
      </w:r>
      <w:proofErr w:type="gramEnd"/>
      <w:r>
        <w:rPr>
          <w:rFonts w:eastAsiaTheme="minorEastAsia"/>
          <w:lang w:eastAsia="zh-CN"/>
        </w:rPr>
        <w:t xml:space="preserve"> perspective.</w:t>
      </w:r>
      <w:r w:rsidRPr="008F38A9">
        <w:rPr>
          <w:rFonts w:eastAsiaTheme="minorEastAsia"/>
          <w:lang w:eastAsia="zh-CN"/>
        </w:rPr>
        <w:t xml:space="preserve"> </w:t>
      </w:r>
      <w:r w:rsidR="004F55EB">
        <w:rPr>
          <w:rFonts w:eastAsiaTheme="minorEastAsia"/>
          <w:lang w:eastAsia="zh-CN"/>
        </w:rPr>
        <w:t>And f</w:t>
      </w:r>
      <w:r w:rsidR="00771C8F" w:rsidRPr="008F38A9">
        <w:rPr>
          <w:rFonts w:eastAsiaTheme="minorEastAsia"/>
          <w:lang w:eastAsia="zh-CN"/>
        </w:rPr>
        <w:t xml:space="preserve">or both </w:t>
      </w:r>
      <w:r w:rsidR="00771C8F" w:rsidRPr="004B3B38">
        <w:rPr>
          <w:rFonts w:eastAsiaTheme="minorEastAsia"/>
          <w:b/>
          <w:lang w:eastAsia="zh-CN"/>
        </w:rPr>
        <w:t>Option1</w:t>
      </w:r>
      <w:r w:rsidR="00771C8F" w:rsidRPr="008F38A9">
        <w:rPr>
          <w:rFonts w:eastAsiaTheme="minorEastAsia"/>
          <w:lang w:eastAsia="zh-CN"/>
        </w:rPr>
        <w:t xml:space="preserve"> and </w:t>
      </w:r>
      <w:r w:rsidR="00771C8F" w:rsidRPr="004B3B38">
        <w:rPr>
          <w:rFonts w:eastAsiaTheme="minorEastAsia"/>
          <w:b/>
          <w:lang w:eastAsia="zh-CN"/>
        </w:rPr>
        <w:t>Option2</w:t>
      </w:r>
      <w:r w:rsidR="00771C8F" w:rsidRPr="008F38A9">
        <w:rPr>
          <w:rFonts w:eastAsiaTheme="minorEastAsia"/>
          <w:lang w:eastAsia="zh-CN"/>
        </w:rPr>
        <w:t xml:space="preserve">, we assume that the “command” data can be protected by the stored CN-level security context and directly included in the Initial Trigger Message. However, for </w:t>
      </w:r>
      <w:r w:rsidR="00771C8F" w:rsidRPr="004B3B38">
        <w:rPr>
          <w:rFonts w:eastAsiaTheme="minorEastAsia"/>
          <w:b/>
          <w:lang w:eastAsia="zh-CN"/>
        </w:rPr>
        <w:t>Option3</w:t>
      </w:r>
      <w:r w:rsidR="00771C8F" w:rsidRPr="008F38A9">
        <w:rPr>
          <w:rFonts w:eastAsiaTheme="minorEastAsia"/>
          <w:lang w:eastAsia="zh-CN"/>
        </w:rPr>
        <w:t xml:space="preserve">, the “command” data can only be in clear text </w:t>
      </w:r>
      <w:r w:rsidR="00771C8F">
        <w:rPr>
          <w:rFonts w:eastAsiaTheme="minorEastAsia"/>
          <w:lang w:eastAsia="zh-CN"/>
        </w:rPr>
        <w:t xml:space="preserve">if sent </w:t>
      </w:r>
      <w:r w:rsidR="00771C8F" w:rsidRPr="008F38A9">
        <w:rPr>
          <w:rFonts w:eastAsiaTheme="minorEastAsia"/>
          <w:lang w:eastAsia="zh-CN"/>
        </w:rPr>
        <w:t xml:space="preserve">in the Initial Trigger Message, which may </w:t>
      </w:r>
      <w:r w:rsidR="00771C8F">
        <w:rPr>
          <w:rFonts w:eastAsiaTheme="minorEastAsia"/>
          <w:lang w:eastAsia="zh-CN"/>
        </w:rPr>
        <w:t xml:space="preserve">raise </w:t>
      </w:r>
      <w:r w:rsidR="00771C8F" w:rsidRPr="008F38A9">
        <w:rPr>
          <w:rFonts w:eastAsiaTheme="minorEastAsia"/>
          <w:lang w:eastAsia="zh-CN"/>
        </w:rPr>
        <w:t>security</w:t>
      </w:r>
      <w:r w:rsidR="00771C8F">
        <w:rPr>
          <w:rFonts w:eastAsiaTheme="minorEastAsia"/>
          <w:lang w:eastAsia="zh-CN"/>
        </w:rPr>
        <w:t xml:space="preserve"> risks</w:t>
      </w:r>
      <w:r w:rsidR="00771C8F" w:rsidRPr="008F38A9">
        <w:rPr>
          <w:rFonts w:eastAsiaTheme="minorEastAsia"/>
          <w:lang w:eastAsia="zh-CN"/>
        </w:rPr>
        <w:t xml:space="preserve"> in case there is a malicious reader nearby initiating the “command” service. </w:t>
      </w:r>
      <w:r w:rsidR="002923D5">
        <w:rPr>
          <w:rFonts w:eastAsiaTheme="minorEastAsia"/>
          <w:lang w:eastAsia="zh-CN"/>
        </w:rPr>
        <w:t xml:space="preserve">Even though some application </w:t>
      </w:r>
      <w:r w:rsidR="005B00B3">
        <w:rPr>
          <w:rFonts w:eastAsiaTheme="minorEastAsia"/>
          <w:lang w:eastAsia="zh-CN"/>
        </w:rPr>
        <w:t>implementation-based</w:t>
      </w:r>
      <w:r w:rsidR="002923D5">
        <w:rPr>
          <w:rFonts w:eastAsiaTheme="minorEastAsia"/>
          <w:lang w:eastAsia="zh-CN"/>
        </w:rPr>
        <w:t xml:space="preserve"> security protection may be utilized to support such option, we think it cannot be considered as the </w:t>
      </w:r>
      <w:r w:rsidR="002923D5" w:rsidRPr="002923D5">
        <w:rPr>
          <w:rFonts w:eastAsiaTheme="minorEastAsia"/>
          <w:lang w:eastAsia="zh-CN"/>
        </w:rPr>
        <w:t>prerequisite</w:t>
      </w:r>
      <w:r w:rsidR="002923D5">
        <w:rPr>
          <w:rFonts w:eastAsiaTheme="minorEastAsia"/>
          <w:lang w:eastAsia="zh-CN"/>
        </w:rPr>
        <w:t xml:space="preserve"> to support such option in the first place. </w:t>
      </w:r>
      <w:r w:rsidR="00771C8F" w:rsidRPr="008F38A9">
        <w:rPr>
          <w:rFonts w:eastAsiaTheme="minorEastAsia"/>
          <w:lang w:eastAsia="zh-CN"/>
        </w:rPr>
        <w:t xml:space="preserve">Given that the device context management procedure is under the study of RAN3 and SA2, and the security issue also involves SA3 further study, the feasibility of each option should be </w:t>
      </w:r>
      <w:proofErr w:type="gramStart"/>
      <w:r w:rsidR="00771C8F" w:rsidRPr="008F38A9">
        <w:rPr>
          <w:rFonts w:eastAsiaTheme="minorEastAsia"/>
          <w:lang w:eastAsia="zh-CN"/>
        </w:rPr>
        <w:t>check</w:t>
      </w:r>
      <w:proofErr w:type="gramEnd"/>
      <w:r w:rsidR="00771C8F" w:rsidRPr="008F38A9">
        <w:rPr>
          <w:rFonts w:eastAsiaTheme="minorEastAsia"/>
          <w:lang w:eastAsia="zh-CN"/>
        </w:rPr>
        <w:t xml:space="preserve"> with them</w:t>
      </w:r>
      <w:r w:rsidR="00771C8F">
        <w:rPr>
          <w:rFonts w:eastAsiaTheme="minorEastAsia"/>
          <w:lang w:eastAsia="zh-CN"/>
        </w:rPr>
        <w:t xml:space="preserve"> first</w:t>
      </w:r>
      <w:r w:rsidR="00771C8F" w:rsidRPr="008F38A9">
        <w:rPr>
          <w:rFonts w:eastAsiaTheme="minorEastAsia"/>
          <w:lang w:eastAsia="zh-CN"/>
        </w:rPr>
        <w:t xml:space="preserve">. </w:t>
      </w:r>
      <w:r w:rsidR="00771C8F" w:rsidRPr="008F38A9">
        <w:rPr>
          <w:rFonts w:eastAsiaTheme="minorEastAsia" w:hint="eastAsia"/>
          <w:lang w:eastAsia="zh-CN"/>
        </w:rPr>
        <w:t>I</w:t>
      </w:r>
      <w:r w:rsidR="00771C8F" w:rsidRPr="008F38A9">
        <w:rPr>
          <w:rFonts w:eastAsiaTheme="minorEastAsia"/>
          <w:lang w:eastAsia="zh-CN"/>
        </w:rPr>
        <w:t xml:space="preserve">n such a way, RAN2 </w:t>
      </w:r>
      <w:r w:rsidR="00771C8F">
        <w:rPr>
          <w:rFonts w:eastAsiaTheme="minorEastAsia"/>
          <w:lang w:eastAsia="zh-CN"/>
        </w:rPr>
        <w:t>study</w:t>
      </w:r>
      <w:r w:rsidR="00771C8F" w:rsidRPr="008F38A9">
        <w:rPr>
          <w:rFonts w:eastAsiaTheme="minorEastAsia"/>
          <w:lang w:eastAsia="zh-CN"/>
        </w:rPr>
        <w:t xml:space="preserve"> </w:t>
      </w:r>
      <w:r w:rsidR="00771C8F">
        <w:rPr>
          <w:rFonts w:eastAsiaTheme="minorEastAsia"/>
          <w:lang w:eastAsia="zh-CN"/>
        </w:rPr>
        <w:t xml:space="preserve">can be aligned with other WGs and more focused on </w:t>
      </w:r>
      <w:r w:rsidR="00771C8F" w:rsidRPr="008F38A9">
        <w:rPr>
          <w:rFonts w:eastAsiaTheme="minorEastAsia"/>
          <w:lang w:eastAsia="zh-CN"/>
        </w:rPr>
        <w:t>the feasible option(s) in the</w:t>
      </w:r>
      <w:r w:rsidR="00771C8F">
        <w:rPr>
          <w:rFonts w:eastAsiaTheme="minorEastAsia"/>
          <w:lang w:eastAsia="zh-CN"/>
        </w:rPr>
        <w:t>ir</w:t>
      </w:r>
      <w:r w:rsidR="00771C8F" w:rsidRPr="008F38A9">
        <w:rPr>
          <w:rFonts w:eastAsiaTheme="minorEastAsia"/>
          <w:lang w:eastAsia="zh-CN"/>
        </w:rPr>
        <w:t xml:space="preserve"> LS reply</w:t>
      </w:r>
      <w:r w:rsidR="00771C8F">
        <w:rPr>
          <w:rFonts w:eastAsiaTheme="minorEastAsia"/>
          <w:lang w:eastAsia="zh-CN"/>
        </w:rPr>
        <w:t>, if any</w:t>
      </w:r>
      <w:r w:rsidR="00771C8F" w:rsidRPr="008F38A9">
        <w:rPr>
          <w:rFonts w:eastAsiaTheme="minorEastAsia"/>
          <w:lang w:eastAsia="zh-CN"/>
        </w:rPr>
        <w:t>.</w:t>
      </w:r>
    </w:p>
    <w:p w14:paraId="16EB5A99" w14:textId="3749C3F8" w:rsidR="00771C8F" w:rsidRPr="00293B05" w:rsidRDefault="00771C8F" w:rsidP="00771C8F">
      <w:pPr>
        <w:pStyle w:val="Proposal"/>
        <w:numPr>
          <w:ilvl w:val="0"/>
          <w:numId w:val="20"/>
        </w:numPr>
        <w:tabs>
          <w:tab w:val="clear" w:pos="2438"/>
          <w:tab w:val="left" w:pos="1304"/>
        </w:tabs>
        <w:ind w:left="1134" w:hanging="1134"/>
        <w:rPr>
          <w:rFonts w:ascii="Times New Roman" w:hAnsi="Times New Roman"/>
          <w:color w:val="000000" w:themeColor="text1"/>
        </w:rPr>
      </w:pPr>
      <w:bookmarkStart w:id="29" w:name="_Toc166058017"/>
      <w:bookmarkStart w:id="30" w:name="_Toc166246817"/>
      <w:r w:rsidRPr="00293B05">
        <w:rPr>
          <w:rFonts w:ascii="Times New Roman" w:hAnsi="Times New Roman"/>
          <w:color w:val="000000" w:themeColor="text1"/>
        </w:rPr>
        <w:t>RAN2 to ask the following Question 3 to SA3 (CC to SA2&amp;RAN3):</w:t>
      </w:r>
      <w:bookmarkEnd w:id="29"/>
      <w:bookmarkEnd w:id="30"/>
    </w:p>
    <w:p w14:paraId="5DFF5EAC" w14:textId="38C2D55F" w:rsidR="00771C8F" w:rsidRDefault="00771C8F" w:rsidP="00771C8F">
      <w:pPr>
        <w:pStyle w:val="Proposal"/>
        <w:ind w:left="1247"/>
        <w:rPr>
          <w:rFonts w:ascii="Times New Roman" w:hAnsi="Times New Roman"/>
        </w:rPr>
      </w:pPr>
      <w:bookmarkStart w:id="31" w:name="_Toc166058018"/>
      <w:bookmarkStart w:id="32" w:name="_Toc166246818"/>
      <w:r w:rsidRPr="002679F8">
        <w:rPr>
          <w:rFonts w:ascii="Times New Roman" w:hAnsi="Times New Roman"/>
        </w:rPr>
        <w:t xml:space="preserve">Question </w:t>
      </w:r>
      <w:r>
        <w:rPr>
          <w:rFonts w:ascii="Times New Roman" w:hAnsi="Times New Roman"/>
        </w:rPr>
        <w:t>3</w:t>
      </w:r>
      <w:r w:rsidRPr="002679F8">
        <w:rPr>
          <w:rFonts w:ascii="Times New Roman" w:hAnsi="Times New Roman"/>
        </w:rPr>
        <w:t xml:space="preserve">: </w:t>
      </w:r>
      <w:r>
        <w:rPr>
          <w:rFonts w:ascii="Times New Roman" w:hAnsi="Times New Roman"/>
        </w:rPr>
        <w:t>Ask feasibility for each candidate</w:t>
      </w:r>
      <w:r w:rsidRPr="002679F8">
        <w:rPr>
          <w:rFonts w:ascii="Times New Roman" w:hAnsi="Times New Roman"/>
        </w:rPr>
        <w:t xml:space="preserve"> </w:t>
      </w:r>
      <w:r>
        <w:rPr>
          <w:rFonts w:ascii="Times New Roman" w:hAnsi="Times New Roman"/>
        </w:rPr>
        <w:t>option</w:t>
      </w:r>
      <w:r w:rsidRPr="002679F8">
        <w:rPr>
          <w:rFonts w:ascii="Times New Roman" w:hAnsi="Times New Roman"/>
        </w:rPr>
        <w:t xml:space="preserve"> </w:t>
      </w:r>
      <w:r>
        <w:rPr>
          <w:rFonts w:ascii="Times New Roman" w:hAnsi="Times New Roman"/>
        </w:rPr>
        <w:t xml:space="preserve">to include the </w:t>
      </w:r>
      <w:r w:rsidRPr="00F82B77">
        <w:rPr>
          <w:rFonts w:ascii="Times New Roman" w:hAnsi="Times New Roman"/>
        </w:rPr>
        <w:t>“command” data</w:t>
      </w:r>
      <w:r>
        <w:rPr>
          <w:rFonts w:ascii="Times New Roman" w:hAnsi="Times New Roman"/>
        </w:rPr>
        <w:t xml:space="preserve"> </w:t>
      </w:r>
      <w:r w:rsidRPr="00F82B77">
        <w:rPr>
          <w:rFonts w:ascii="Times New Roman" w:hAnsi="Times New Roman"/>
        </w:rPr>
        <w:t>in the Initial Trigger Message</w:t>
      </w:r>
      <w:r>
        <w:rPr>
          <w:rFonts w:ascii="Times New Roman" w:hAnsi="Times New Roman"/>
        </w:rPr>
        <w:t xml:space="preserve"> for support of the “</w:t>
      </w:r>
      <w:r w:rsidRPr="00AD1689">
        <w:rPr>
          <w:rFonts w:ascii="Times New Roman" w:hAnsi="Times New Roman"/>
        </w:rPr>
        <w:t>command</w:t>
      </w:r>
      <w:r w:rsidR="0045326E" w:rsidRPr="0045326E">
        <w:rPr>
          <w:rFonts w:ascii="Times New Roman" w:hAnsi="Times New Roman"/>
        </w:rPr>
        <w:t xml:space="preserve"> </w:t>
      </w:r>
      <w:r w:rsidR="0045326E" w:rsidRPr="00293B05">
        <w:rPr>
          <w:rFonts w:ascii="Times New Roman" w:hAnsi="Times New Roman"/>
        </w:rPr>
        <w:t>only</w:t>
      </w:r>
      <w:r w:rsidRPr="009E6375">
        <w:rPr>
          <w:rFonts w:ascii="Times New Roman" w:hAnsi="Times New Roman"/>
        </w:rPr>
        <w:t>” procedure</w:t>
      </w:r>
      <w:r>
        <w:rPr>
          <w:rFonts w:ascii="Times New Roman" w:hAnsi="Times New Roman"/>
        </w:rPr>
        <w:t>, which include:</w:t>
      </w:r>
      <w:bookmarkEnd w:id="31"/>
      <w:bookmarkEnd w:id="32"/>
    </w:p>
    <w:p w14:paraId="28DFC414" w14:textId="222D089F" w:rsidR="00771C8F" w:rsidRPr="00293B05" w:rsidRDefault="00771C8F" w:rsidP="00A625A2">
      <w:pPr>
        <w:pStyle w:val="Proposal"/>
        <w:numPr>
          <w:ilvl w:val="1"/>
          <w:numId w:val="40"/>
        </w:numPr>
        <w:tabs>
          <w:tab w:val="left" w:pos="1304"/>
        </w:tabs>
        <w:rPr>
          <w:rFonts w:ascii="Times New Roman" w:hAnsi="Times New Roman"/>
          <w:b w:val="0"/>
        </w:rPr>
      </w:pPr>
      <w:bookmarkStart w:id="33" w:name="_Toc166058019"/>
      <w:bookmarkStart w:id="34" w:name="_Toc166246819"/>
      <w:r w:rsidRPr="00293B05">
        <w:rPr>
          <w:rFonts w:ascii="Times New Roman" w:hAnsi="Times New Roman"/>
        </w:rPr>
        <w:t>Option 1: with RAN-level device context (e.g., including RN16) at reader side, with CN-level device context (e.g., including security context) at CN side</w:t>
      </w:r>
      <w:bookmarkEnd w:id="33"/>
      <w:r>
        <w:rPr>
          <w:rFonts w:ascii="Times New Roman" w:hAnsi="Times New Roman" w:hint="eastAsia"/>
        </w:rPr>
        <w:t>,</w:t>
      </w:r>
      <w:r>
        <w:rPr>
          <w:rFonts w:ascii="Times New Roman" w:hAnsi="Times New Roman"/>
        </w:rPr>
        <w:t xml:space="preserve"> </w:t>
      </w:r>
      <w:r w:rsidRPr="00243594">
        <w:rPr>
          <w:rFonts w:ascii="Times New Roman" w:hAnsi="Times New Roman"/>
        </w:rPr>
        <w:t xml:space="preserve">as illustrated in Figure </w:t>
      </w:r>
      <w:r>
        <w:rPr>
          <w:rFonts w:ascii="Times New Roman" w:hAnsi="Times New Roman"/>
        </w:rPr>
        <w:t>3.</w:t>
      </w:r>
      <w:bookmarkEnd w:id="34"/>
    </w:p>
    <w:p w14:paraId="2B71F3B5" w14:textId="34B0730F" w:rsidR="00771C8F" w:rsidRPr="00293B05" w:rsidRDefault="00771C8F" w:rsidP="00A625A2">
      <w:pPr>
        <w:pStyle w:val="Proposal"/>
        <w:numPr>
          <w:ilvl w:val="1"/>
          <w:numId w:val="40"/>
        </w:numPr>
        <w:tabs>
          <w:tab w:val="left" w:pos="1304"/>
        </w:tabs>
        <w:rPr>
          <w:rFonts w:ascii="Times New Roman" w:hAnsi="Times New Roman"/>
          <w:b w:val="0"/>
        </w:rPr>
      </w:pPr>
      <w:bookmarkStart w:id="35" w:name="_Toc166058020"/>
      <w:bookmarkStart w:id="36" w:name="_Toc166246820"/>
      <w:r w:rsidRPr="00293B05">
        <w:rPr>
          <w:rFonts w:ascii="Times New Roman" w:hAnsi="Times New Roman"/>
        </w:rPr>
        <w:t>Option 2: No RAN-level device context (e.g., including RN16) at reader side, with CN-level device context (e.g., including security context) at CN side</w:t>
      </w:r>
      <w:bookmarkEnd w:id="35"/>
      <w:r>
        <w:rPr>
          <w:rFonts w:ascii="Times New Roman" w:hAnsi="Times New Roman"/>
        </w:rPr>
        <w:t>,</w:t>
      </w:r>
      <w:r w:rsidRPr="00771C8F">
        <w:rPr>
          <w:rFonts w:ascii="Times New Roman" w:hAnsi="Times New Roman" w:hint="eastAsia"/>
        </w:rPr>
        <w:t xml:space="preserve"> </w:t>
      </w:r>
      <w:r w:rsidRPr="00243594">
        <w:rPr>
          <w:rFonts w:ascii="Times New Roman" w:hAnsi="Times New Roman"/>
        </w:rPr>
        <w:t xml:space="preserve">as illustrated in Figure </w:t>
      </w:r>
      <w:r>
        <w:rPr>
          <w:rFonts w:ascii="Times New Roman" w:hAnsi="Times New Roman"/>
        </w:rPr>
        <w:t>4.</w:t>
      </w:r>
      <w:bookmarkEnd w:id="36"/>
    </w:p>
    <w:p w14:paraId="7EC1283F" w14:textId="06BDC357" w:rsidR="00771C8F" w:rsidRPr="00771C8F" w:rsidRDefault="00771C8F" w:rsidP="00A625A2">
      <w:pPr>
        <w:pStyle w:val="Proposal"/>
        <w:numPr>
          <w:ilvl w:val="1"/>
          <w:numId w:val="40"/>
        </w:numPr>
        <w:tabs>
          <w:tab w:val="left" w:pos="1304"/>
        </w:tabs>
        <w:rPr>
          <w:rFonts w:ascii="Times New Roman" w:hAnsi="Times New Roman"/>
          <w:b w:val="0"/>
        </w:rPr>
      </w:pPr>
      <w:bookmarkStart w:id="37" w:name="_Toc166058021"/>
      <w:bookmarkStart w:id="38" w:name="_Toc166246821"/>
      <w:r w:rsidRPr="00293B05">
        <w:rPr>
          <w:rFonts w:ascii="Times New Roman" w:hAnsi="Times New Roman"/>
        </w:rPr>
        <w:t>Option 3: No RAN-level device context at reader side, No CN-level device context at CN side</w:t>
      </w:r>
      <w:bookmarkEnd w:id="37"/>
      <w:r>
        <w:rPr>
          <w:rFonts w:ascii="Times New Roman" w:hAnsi="Times New Roman" w:hint="eastAsia"/>
        </w:rPr>
        <w:t>,</w:t>
      </w:r>
      <w:r>
        <w:rPr>
          <w:rFonts w:ascii="Times New Roman" w:hAnsi="Times New Roman"/>
        </w:rPr>
        <w:t xml:space="preserve"> </w:t>
      </w:r>
      <w:r w:rsidRPr="00243594">
        <w:rPr>
          <w:rFonts w:ascii="Times New Roman" w:hAnsi="Times New Roman"/>
        </w:rPr>
        <w:t xml:space="preserve">as illustrated in Figure </w:t>
      </w:r>
      <w:r>
        <w:rPr>
          <w:rFonts w:ascii="Times New Roman" w:hAnsi="Times New Roman"/>
        </w:rPr>
        <w:t>5.</w:t>
      </w:r>
      <w:bookmarkEnd w:id="38"/>
    </w:p>
    <w:p w14:paraId="5EDF8210" w14:textId="4AE2DB37" w:rsidR="00230D59" w:rsidRPr="00FA7F36" w:rsidRDefault="00230D59" w:rsidP="00230D59">
      <w:pPr>
        <w:pStyle w:val="Heading3"/>
      </w:pPr>
      <w:bookmarkStart w:id="39" w:name="_Ref115438773"/>
      <w:r w:rsidRPr="00FA7F36">
        <w:rPr>
          <w:rFonts w:hint="eastAsia"/>
        </w:rPr>
        <w:t>2</w:t>
      </w:r>
      <w:r w:rsidRPr="00FA7F36">
        <w:t>.</w:t>
      </w:r>
      <w:r>
        <w:t>1</w:t>
      </w:r>
      <w:r w:rsidRPr="00FA7F36">
        <w:t>.</w:t>
      </w:r>
      <w:r w:rsidR="00771C8F">
        <w:t>2</w:t>
      </w:r>
      <w:r w:rsidR="00771C8F" w:rsidRPr="00FA7F36">
        <w:t xml:space="preserve"> </w:t>
      </w:r>
      <w:proofErr w:type="spellStart"/>
      <w:r w:rsidR="009C1BC1" w:rsidRPr="009C1BC1">
        <w:t>AIoT</w:t>
      </w:r>
      <w:proofErr w:type="spellEnd"/>
      <w:r w:rsidR="009C1BC1" w:rsidRPr="009C1BC1">
        <w:t xml:space="preserve"> upper layer</w:t>
      </w:r>
    </w:p>
    <w:p w14:paraId="1545E40F" w14:textId="0125B742" w:rsidR="00362BB3" w:rsidRPr="00E80A92" w:rsidRDefault="00362BB3" w:rsidP="00362BB3">
      <w:pPr>
        <w:jc w:val="both"/>
        <w:rPr>
          <w:lang w:val="en-GB" w:eastAsia="zh-CN"/>
        </w:rPr>
      </w:pPr>
      <w:r w:rsidRPr="00E80A92">
        <w:rPr>
          <w:lang w:val="en-GB" w:eastAsia="zh-CN"/>
        </w:rPr>
        <w:t xml:space="preserve">Based on the RAN2-led objective description from the SID, some examples of the potential </w:t>
      </w:r>
      <w:proofErr w:type="spellStart"/>
      <w:r w:rsidRPr="008D625F">
        <w:rPr>
          <w:lang w:val="en-GB" w:eastAsia="zh-CN"/>
        </w:rPr>
        <w:t>AIoT</w:t>
      </w:r>
      <w:proofErr w:type="spellEnd"/>
      <w:r w:rsidRPr="00E80A92">
        <w:rPr>
          <w:lang w:val="en-GB" w:eastAsia="zh-CN"/>
        </w:rPr>
        <w:t xml:space="preserve"> functions have been given for further study, which are listed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362BB3" w14:paraId="4ABCE93E" w14:textId="77777777" w:rsidTr="000C097A">
        <w:tc>
          <w:tcPr>
            <w:tcW w:w="8952" w:type="dxa"/>
            <w:shd w:val="clear" w:color="auto" w:fill="auto"/>
          </w:tcPr>
          <w:p w14:paraId="354AE2CD" w14:textId="77777777" w:rsidR="00362BB3" w:rsidRPr="00AB22D8" w:rsidRDefault="00362BB3" w:rsidP="000C097A">
            <w:pPr>
              <w:pStyle w:val="BodyText"/>
              <w:rPr>
                <w:rFonts w:eastAsiaTheme="minorEastAsia"/>
                <w:i/>
                <w:color w:val="FF0000"/>
                <w:lang w:eastAsia="zh-CN"/>
              </w:rPr>
            </w:pPr>
            <w:r w:rsidRPr="00387A54">
              <w:rPr>
                <w:rFonts w:eastAsiaTheme="minorEastAsia"/>
                <w:i/>
                <w:color w:val="FF0000"/>
                <w:lang w:eastAsia="zh-CN"/>
              </w:rPr>
              <w:t xml:space="preserve">RAN2-led objectives from the </w:t>
            </w:r>
            <w:proofErr w:type="gramStart"/>
            <w:r w:rsidRPr="00387A54">
              <w:rPr>
                <w:rFonts w:eastAsiaTheme="minorEastAsia"/>
                <w:i/>
                <w:color w:val="FF0000"/>
                <w:lang w:eastAsia="zh-CN"/>
              </w:rPr>
              <w:t>SID</w:t>
            </w:r>
            <w:proofErr w:type="gramEnd"/>
          </w:p>
          <w:p w14:paraId="14EB93AA" w14:textId="77777777" w:rsidR="00362BB3" w:rsidRPr="00577F3F" w:rsidRDefault="00362BB3" w:rsidP="000C097A">
            <w:r>
              <w:t>For example:</w:t>
            </w:r>
          </w:p>
          <w:p w14:paraId="2C8C9549" w14:textId="77777777" w:rsidR="00362BB3" w:rsidRPr="00362BB3" w:rsidRDefault="00362BB3" w:rsidP="00473FEF">
            <w:pPr>
              <w:numPr>
                <w:ilvl w:val="0"/>
                <w:numId w:val="7"/>
              </w:numPr>
              <w:overflowPunct w:val="0"/>
              <w:autoSpaceDE w:val="0"/>
              <w:autoSpaceDN w:val="0"/>
              <w:adjustRightInd w:val="0"/>
              <w:spacing w:after="180"/>
              <w:textAlignment w:val="baseline"/>
            </w:pPr>
            <w:r w:rsidRPr="00362BB3">
              <w:t>Paging</w:t>
            </w:r>
          </w:p>
          <w:p w14:paraId="2847D1A9" w14:textId="77777777" w:rsidR="00362BB3" w:rsidRPr="00362BB3" w:rsidRDefault="00362BB3" w:rsidP="00473FEF">
            <w:pPr>
              <w:numPr>
                <w:ilvl w:val="0"/>
                <w:numId w:val="7"/>
              </w:numPr>
              <w:overflowPunct w:val="0"/>
              <w:autoSpaceDE w:val="0"/>
              <w:autoSpaceDN w:val="0"/>
              <w:adjustRightInd w:val="0"/>
              <w:spacing w:after="180"/>
              <w:textAlignment w:val="baseline"/>
            </w:pPr>
            <w:r w:rsidRPr="00362BB3">
              <w:t>Random access</w:t>
            </w:r>
          </w:p>
          <w:p w14:paraId="66430673" w14:textId="77777777" w:rsidR="00362BB3" w:rsidRPr="00362BB3" w:rsidRDefault="00362BB3" w:rsidP="00473FEF">
            <w:pPr>
              <w:numPr>
                <w:ilvl w:val="0"/>
                <w:numId w:val="7"/>
              </w:numPr>
              <w:overflowPunct w:val="0"/>
              <w:autoSpaceDE w:val="0"/>
              <w:autoSpaceDN w:val="0"/>
              <w:adjustRightInd w:val="0"/>
              <w:spacing w:after="180"/>
              <w:textAlignment w:val="baseline"/>
            </w:pPr>
            <w:r w:rsidRPr="00362BB3">
              <w:t xml:space="preserve">Data transmission, including necessary radio resource control aspects, respecting the limitation in the General Scope </w:t>
            </w:r>
          </w:p>
          <w:p w14:paraId="345B639D" w14:textId="77777777" w:rsidR="00362BB3" w:rsidRPr="00C0022A" w:rsidRDefault="00362BB3" w:rsidP="00473FEF">
            <w:pPr>
              <w:numPr>
                <w:ilvl w:val="0"/>
                <w:numId w:val="7"/>
              </w:numPr>
              <w:overflowPunct w:val="0"/>
              <w:autoSpaceDE w:val="0"/>
              <w:autoSpaceDN w:val="0"/>
              <w:adjustRightInd w:val="0"/>
              <w:spacing w:after="180"/>
              <w:textAlignment w:val="baseline"/>
              <w:rPr>
                <w:highlight w:val="yellow"/>
              </w:rPr>
            </w:pPr>
            <w:r w:rsidRPr="00C0022A">
              <w:rPr>
                <w:highlight w:val="yellow"/>
              </w:rPr>
              <w:t>Interactions with upper layers</w:t>
            </w:r>
          </w:p>
          <w:p w14:paraId="31093ED9" w14:textId="77777777" w:rsidR="00362BB3" w:rsidRPr="00387A54" w:rsidRDefault="00362BB3" w:rsidP="000C097A">
            <w:pPr>
              <w:spacing w:line="360" w:lineRule="auto"/>
            </w:pPr>
            <w:r>
              <w:t>For functionalities not listed above, they are studied only if found essential.</w:t>
            </w:r>
          </w:p>
        </w:tc>
      </w:tr>
    </w:tbl>
    <w:p w14:paraId="746301B8" w14:textId="313B8947" w:rsidR="00362BB3" w:rsidRDefault="00B923A7" w:rsidP="00BA2BED">
      <w:pPr>
        <w:pStyle w:val="Comments"/>
        <w:spacing w:after="0" w:afterAutospacing="0"/>
        <w:jc w:val="both"/>
        <w:rPr>
          <w:rFonts w:ascii="Times New Roman" w:eastAsia="等线" w:hAnsi="Times New Roman"/>
          <w:i w:val="0"/>
          <w:sz w:val="20"/>
        </w:rPr>
      </w:pPr>
      <w:r w:rsidRPr="00B923A7">
        <w:rPr>
          <w:rFonts w:ascii="Times New Roman" w:eastAsia="等线" w:hAnsi="Times New Roman"/>
          <w:i w:val="0"/>
          <w:sz w:val="20"/>
        </w:rPr>
        <w:t>For the above highlighted part, i.e., Interactions with upper layers</w:t>
      </w:r>
      <w:r w:rsidR="00C858BB">
        <w:rPr>
          <w:rFonts w:ascii="Times New Roman" w:eastAsia="等线" w:hAnsi="Times New Roman"/>
          <w:i w:val="0"/>
          <w:sz w:val="20"/>
        </w:rPr>
        <w:t xml:space="preserve">, </w:t>
      </w:r>
      <w:r w:rsidR="00BA2BED">
        <w:rPr>
          <w:rFonts w:ascii="Times New Roman" w:eastAsia="等线" w:hAnsi="Times New Roman"/>
          <w:i w:val="0"/>
          <w:sz w:val="20"/>
        </w:rPr>
        <w:t xml:space="preserve">it is observed that </w:t>
      </w:r>
      <w:r w:rsidR="00C858BB">
        <w:rPr>
          <w:rFonts w:ascii="Times New Roman" w:eastAsia="等线" w:hAnsi="Times New Roman"/>
          <w:i w:val="0"/>
          <w:sz w:val="20"/>
        </w:rPr>
        <w:t>company views are divergent on what the upper layers refer to. For example, is it</w:t>
      </w:r>
      <w:r w:rsidR="00C858BB" w:rsidRPr="00C858BB">
        <w:rPr>
          <w:rFonts w:ascii="Times New Roman" w:eastAsia="等线" w:hAnsi="Times New Roman"/>
          <w:i w:val="0"/>
          <w:sz w:val="20"/>
        </w:rPr>
        <w:t xml:space="preserve"> just the </w:t>
      </w:r>
      <w:proofErr w:type="spellStart"/>
      <w:r w:rsidR="00C858BB">
        <w:rPr>
          <w:rFonts w:ascii="Times New Roman" w:eastAsia="等线" w:hAnsi="Times New Roman"/>
          <w:i w:val="0"/>
          <w:sz w:val="20"/>
        </w:rPr>
        <w:t>AIoT</w:t>
      </w:r>
      <w:proofErr w:type="spellEnd"/>
      <w:r w:rsidR="00C858BB">
        <w:rPr>
          <w:rFonts w:ascii="Times New Roman" w:eastAsia="等线" w:hAnsi="Times New Roman"/>
          <w:i w:val="0"/>
          <w:sz w:val="20"/>
        </w:rPr>
        <w:t xml:space="preserve"> app layer, </w:t>
      </w:r>
      <w:proofErr w:type="spellStart"/>
      <w:r w:rsidR="00C858BB">
        <w:rPr>
          <w:rFonts w:ascii="Times New Roman" w:eastAsia="等线" w:hAnsi="Times New Roman"/>
          <w:i w:val="0"/>
          <w:sz w:val="20"/>
        </w:rPr>
        <w:t>AIoT</w:t>
      </w:r>
      <w:proofErr w:type="spellEnd"/>
      <w:r w:rsidR="00C858BB">
        <w:rPr>
          <w:rFonts w:ascii="Times New Roman" w:eastAsia="等线" w:hAnsi="Times New Roman"/>
          <w:i w:val="0"/>
          <w:sz w:val="20"/>
        </w:rPr>
        <w:t xml:space="preserve"> </w:t>
      </w:r>
      <w:r w:rsidR="00C858BB" w:rsidRPr="00C858BB">
        <w:rPr>
          <w:rFonts w:ascii="Times New Roman" w:eastAsia="等线" w:hAnsi="Times New Roman"/>
          <w:i w:val="0"/>
          <w:sz w:val="20"/>
        </w:rPr>
        <w:t>NAS layer</w:t>
      </w:r>
      <w:r w:rsidR="00C858BB">
        <w:rPr>
          <w:rFonts w:ascii="Times New Roman" w:eastAsia="等线" w:hAnsi="Times New Roman"/>
          <w:i w:val="0"/>
          <w:sz w:val="20"/>
        </w:rPr>
        <w:t xml:space="preserve">, or </w:t>
      </w:r>
      <w:r w:rsidR="00C858BB" w:rsidRPr="00C858BB">
        <w:rPr>
          <w:rFonts w:ascii="Times New Roman" w:eastAsia="等线" w:hAnsi="Times New Roman"/>
          <w:i w:val="0"/>
          <w:sz w:val="20"/>
        </w:rPr>
        <w:t>a new A-IOT layer as the upper layer</w:t>
      </w:r>
      <w:r w:rsidR="00996EFE">
        <w:rPr>
          <w:rFonts w:ascii="Times New Roman" w:eastAsia="等线" w:hAnsi="Times New Roman"/>
          <w:i w:val="0"/>
          <w:sz w:val="20"/>
        </w:rPr>
        <w:t>s</w:t>
      </w:r>
      <w:r w:rsidR="00C858BB" w:rsidRPr="00C858BB">
        <w:rPr>
          <w:rFonts w:ascii="Times New Roman" w:eastAsia="等线" w:hAnsi="Times New Roman"/>
          <w:i w:val="0"/>
          <w:sz w:val="20"/>
        </w:rPr>
        <w:t xml:space="preserve"> for A-IOT device</w:t>
      </w:r>
      <w:r w:rsidR="00C858BB">
        <w:rPr>
          <w:rFonts w:ascii="Times New Roman" w:eastAsia="等线" w:hAnsi="Times New Roman"/>
          <w:i w:val="0"/>
          <w:sz w:val="20"/>
        </w:rPr>
        <w:t xml:space="preserve">? </w:t>
      </w:r>
      <w:r w:rsidR="00C858BB" w:rsidRPr="00C858BB">
        <w:rPr>
          <w:rFonts w:ascii="Times New Roman" w:eastAsia="等线" w:hAnsi="Times New Roman"/>
          <w:i w:val="0"/>
          <w:sz w:val="20"/>
        </w:rPr>
        <w:t>From RAN2 perspective, we</w:t>
      </w:r>
      <w:r w:rsidR="00C858BB">
        <w:rPr>
          <w:rFonts w:ascii="Times New Roman" w:eastAsia="等线" w:hAnsi="Times New Roman"/>
          <w:i w:val="0"/>
          <w:sz w:val="20"/>
        </w:rPr>
        <w:t xml:space="preserve"> </w:t>
      </w:r>
      <w:r w:rsidR="00BA2BED">
        <w:rPr>
          <w:rFonts w:ascii="Times New Roman" w:eastAsia="等线" w:hAnsi="Times New Roman"/>
          <w:i w:val="0"/>
          <w:sz w:val="20"/>
        </w:rPr>
        <w:t>prefer</w:t>
      </w:r>
      <w:r w:rsidR="00C858BB">
        <w:rPr>
          <w:rFonts w:ascii="Times New Roman" w:eastAsia="等线" w:hAnsi="Times New Roman"/>
          <w:i w:val="0"/>
          <w:sz w:val="20"/>
        </w:rPr>
        <w:t xml:space="preserve"> to </w:t>
      </w:r>
      <w:r w:rsidR="00C858BB" w:rsidRPr="00C858BB">
        <w:rPr>
          <w:rFonts w:ascii="Times New Roman" w:eastAsia="等线" w:hAnsi="Times New Roman"/>
          <w:i w:val="0"/>
          <w:sz w:val="20"/>
        </w:rPr>
        <w:t xml:space="preserve">keep </w:t>
      </w:r>
      <w:r w:rsidR="00C858BB">
        <w:rPr>
          <w:rFonts w:ascii="Times New Roman" w:eastAsia="等线" w:hAnsi="Times New Roman"/>
          <w:i w:val="0"/>
          <w:sz w:val="20"/>
        </w:rPr>
        <w:t>all</w:t>
      </w:r>
      <w:r w:rsidR="00C858BB" w:rsidRPr="00C858BB">
        <w:rPr>
          <w:rFonts w:ascii="Times New Roman" w:eastAsia="等线" w:hAnsi="Times New Roman"/>
          <w:i w:val="0"/>
          <w:sz w:val="20"/>
        </w:rPr>
        <w:t xml:space="preserve"> options </w:t>
      </w:r>
      <w:r w:rsidR="00C858BB">
        <w:rPr>
          <w:rFonts w:ascii="Times New Roman" w:eastAsia="等线" w:hAnsi="Times New Roman"/>
          <w:i w:val="0"/>
          <w:sz w:val="20"/>
        </w:rPr>
        <w:t xml:space="preserve">on the table </w:t>
      </w:r>
      <w:r w:rsidR="00C858BB" w:rsidRPr="00C858BB">
        <w:rPr>
          <w:rFonts w:ascii="Times New Roman" w:eastAsia="等线" w:hAnsi="Times New Roman"/>
          <w:i w:val="0"/>
          <w:sz w:val="20"/>
        </w:rPr>
        <w:t xml:space="preserve">open and wait for SA2 </w:t>
      </w:r>
      <w:r w:rsidR="00C858BB">
        <w:rPr>
          <w:rFonts w:ascii="Times New Roman" w:eastAsia="等线" w:hAnsi="Times New Roman"/>
          <w:i w:val="0"/>
          <w:sz w:val="20"/>
        </w:rPr>
        <w:t xml:space="preserve">decision </w:t>
      </w:r>
      <w:r w:rsidR="00C858BB" w:rsidRPr="00C858BB">
        <w:rPr>
          <w:rFonts w:ascii="Times New Roman" w:eastAsia="等线" w:hAnsi="Times New Roman"/>
          <w:i w:val="0"/>
          <w:sz w:val="20"/>
        </w:rPr>
        <w:t xml:space="preserve">on </w:t>
      </w:r>
      <w:r w:rsidR="00C858BB" w:rsidRPr="00B923A7">
        <w:rPr>
          <w:rFonts w:ascii="Times New Roman" w:eastAsia="等线" w:hAnsi="Times New Roman"/>
          <w:i w:val="0"/>
          <w:sz w:val="20"/>
        </w:rPr>
        <w:t>upper layers</w:t>
      </w:r>
      <w:r w:rsidR="00C858BB" w:rsidRPr="00C858BB">
        <w:rPr>
          <w:rFonts w:ascii="Times New Roman" w:eastAsia="等线" w:hAnsi="Times New Roman"/>
          <w:i w:val="0"/>
          <w:sz w:val="20"/>
        </w:rPr>
        <w:t>.</w:t>
      </w:r>
      <w:r w:rsidR="00996EFE">
        <w:rPr>
          <w:rFonts w:ascii="Times New Roman" w:eastAsia="等线" w:hAnsi="Times New Roman"/>
          <w:i w:val="0"/>
          <w:sz w:val="20"/>
        </w:rPr>
        <w:t xml:space="preserve"> To facilitate our </w:t>
      </w:r>
      <w:r w:rsidR="00BA2BED">
        <w:rPr>
          <w:rFonts w:ascii="Times New Roman" w:eastAsia="等线" w:hAnsi="Times New Roman"/>
          <w:i w:val="0"/>
          <w:sz w:val="20"/>
        </w:rPr>
        <w:t xml:space="preserve">future </w:t>
      </w:r>
      <w:r w:rsidR="00D51E38">
        <w:rPr>
          <w:rFonts w:ascii="Times New Roman" w:eastAsia="等线" w:hAnsi="Times New Roman"/>
          <w:i w:val="0"/>
          <w:sz w:val="20"/>
        </w:rPr>
        <w:t>study</w:t>
      </w:r>
      <w:r w:rsidR="00996EFE">
        <w:rPr>
          <w:rFonts w:ascii="Times New Roman" w:eastAsia="等线" w:hAnsi="Times New Roman"/>
          <w:i w:val="0"/>
          <w:sz w:val="20"/>
        </w:rPr>
        <w:t xml:space="preserve">, it is proposed to </w:t>
      </w:r>
      <w:r w:rsidR="00BA2BED">
        <w:rPr>
          <w:rFonts w:ascii="Times New Roman" w:eastAsia="等线" w:hAnsi="Times New Roman"/>
          <w:i w:val="0"/>
          <w:sz w:val="20"/>
        </w:rPr>
        <w:t>adopt</w:t>
      </w:r>
      <w:r w:rsidR="00996EFE">
        <w:rPr>
          <w:rFonts w:ascii="Times New Roman" w:eastAsia="等线" w:hAnsi="Times New Roman"/>
          <w:i w:val="0"/>
          <w:sz w:val="20"/>
        </w:rPr>
        <w:t xml:space="preserve"> a more general </w:t>
      </w:r>
      <w:r w:rsidR="00BA2BED">
        <w:rPr>
          <w:rFonts w:ascii="Times New Roman" w:eastAsia="等线" w:hAnsi="Times New Roman"/>
          <w:i w:val="0"/>
          <w:sz w:val="20"/>
        </w:rPr>
        <w:t>terminology</w:t>
      </w:r>
      <w:r w:rsidR="00996EFE">
        <w:rPr>
          <w:rFonts w:ascii="Times New Roman" w:eastAsia="等线" w:hAnsi="Times New Roman"/>
          <w:i w:val="0"/>
          <w:sz w:val="20"/>
        </w:rPr>
        <w:t xml:space="preserve"> for “</w:t>
      </w:r>
      <w:r w:rsidR="00996EFE" w:rsidRPr="00996EFE">
        <w:rPr>
          <w:rFonts w:ascii="Times New Roman" w:eastAsia="等线" w:hAnsi="Times New Roman"/>
          <w:i w:val="0"/>
          <w:sz w:val="20"/>
        </w:rPr>
        <w:t>upper layers</w:t>
      </w:r>
      <w:r w:rsidR="00996EFE">
        <w:rPr>
          <w:rFonts w:ascii="Times New Roman" w:eastAsia="等线" w:hAnsi="Times New Roman"/>
          <w:i w:val="0"/>
          <w:sz w:val="20"/>
        </w:rPr>
        <w:t xml:space="preserve">” </w:t>
      </w:r>
      <w:r w:rsidR="00BA2BED">
        <w:rPr>
          <w:rFonts w:ascii="Times New Roman" w:eastAsia="等线" w:hAnsi="Times New Roman"/>
          <w:i w:val="0"/>
          <w:sz w:val="20"/>
        </w:rPr>
        <w:t>to cover any possible option that is under SA2 study</w:t>
      </w:r>
      <w:r w:rsidR="00996EFE">
        <w:rPr>
          <w:rFonts w:ascii="Times New Roman" w:eastAsia="等线" w:hAnsi="Times New Roman"/>
          <w:i w:val="0"/>
          <w:sz w:val="20"/>
        </w:rPr>
        <w:t>.</w:t>
      </w:r>
    </w:p>
    <w:p w14:paraId="696EB33C" w14:textId="63C6DC67" w:rsidR="008C00E1" w:rsidRPr="00BD702C" w:rsidRDefault="008C00E1" w:rsidP="00BD702C">
      <w:pPr>
        <w:pStyle w:val="Proposal"/>
        <w:numPr>
          <w:ilvl w:val="0"/>
          <w:numId w:val="20"/>
        </w:numPr>
        <w:tabs>
          <w:tab w:val="clear" w:pos="2438"/>
          <w:tab w:val="left" w:pos="1304"/>
        </w:tabs>
        <w:ind w:left="1134" w:hanging="1134"/>
        <w:rPr>
          <w:rFonts w:ascii="Times New Roman" w:hAnsi="Times New Roman"/>
          <w:color w:val="000000" w:themeColor="text1"/>
        </w:rPr>
      </w:pPr>
      <w:bookmarkStart w:id="40" w:name="_Toc166246822"/>
      <w:bookmarkStart w:id="41" w:name="OLE_LINK2"/>
      <w:bookmarkStart w:id="42" w:name="OLE_LINK3"/>
      <w:r w:rsidRPr="00BD702C">
        <w:rPr>
          <w:rFonts w:ascii="Times New Roman" w:hAnsi="Times New Roman"/>
          <w:color w:val="000000" w:themeColor="text1"/>
        </w:rPr>
        <w:t xml:space="preserve">RAN2 to </w:t>
      </w:r>
      <w:r w:rsidR="00D33B6F" w:rsidRPr="00BD702C">
        <w:rPr>
          <w:rFonts w:ascii="Times New Roman" w:hAnsi="Times New Roman"/>
          <w:color w:val="000000" w:themeColor="text1"/>
        </w:rPr>
        <w:t>use</w:t>
      </w:r>
      <w:r w:rsidRPr="00BD702C">
        <w:rPr>
          <w:rFonts w:ascii="Times New Roman" w:hAnsi="Times New Roman"/>
          <w:color w:val="000000" w:themeColor="text1"/>
        </w:rPr>
        <w:t xml:space="preserve"> the following terminology for discussion on “Interactions with upper layers”:</w:t>
      </w:r>
      <w:bookmarkEnd w:id="40"/>
    </w:p>
    <w:p w14:paraId="263DFD69" w14:textId="73770E80" w:rsidR="001D412F" w:rsidRPr="00BD702C" w:rsidRDefault="00C858BB" w:rsidP="00BD702C">
      <w:pPr>
        <w:pStyle w:val="Proposal"/>
        <w:numPr>
          <w:ilvl w:val="1"/>
          <w:numId w:val="22"/>
        </w:numPr>
        <w:tabs>
          <w:tab w:val="left" w:pos="1304"/>
        </w:tabs>
        <w:ind w:left="1247" w:hanging="113"/>
        <w:rPr>
          <w:rFonts w:ascii="Times New Roman" w:hAnsi="Times New Roman"/>
          <w:b w:val="0"/>
          <w:i/>
        </w:rPr>
      </w:pPr>
      <w:bookmarkStart w:id="43" w:name="_Toc166246823"/>
      <w:proofErr w:type="spellStart"/>
      <w:r w:rsidRPr="00BD702C">
        <w:rPr>
          <w:rFonts w:ascii="Times New Roman" w:hAnsi="Times New Roman"/>
        </w:rPr>
        <w:t>AIoT</w:t>
      </w:r>
      <w:proofErr w:type="spellEnd"/>
      <w:r w:rsidRPr="00BD702C">
        <w:rPr>
          <w:rFonts w:ascii="Times New Roman" w:hAnsi="Times New Roman"/>
        </w:rPr>
        <w:t xml:space="preserve"> </w:t>
      </w:r>
      <w:r w:rsidR="00E00589">
        <w:rPr>
          <w:rFonts w:ascii="Times New Roman" w:hAnsi="Times New Roman" w:hint="eastAsia"/>
        </w:rPr>
        <w:t>U</w:t>
      </w:r>
      <w:r w:rsidRPr="00BD702C">
        <w:rPr>
          <w:rFonts w:ascii="Times New Roman" w:hAnsi="Times New Roman"/>
        </w:rPr>
        <w:t>pper layer</w:t>
      </w:r>
      <w:r w:rsidR="00467F01" w:rsidRPr="00BD702C">
        <w:rPr>
          <w:rFonts w:ascii="Times New Roman" w:hAnsi="Times New Roman"/>
        </w:rPr>
        <w:t xml:space="preserve">: </w:t>
      </w:r>
      <w:r w:rsidR="0012097F" w:rsidRPr="00BD702C">
        <w:rPr>
          <w:rFonts w:ascii="Times New Roman" w:hAnsi="Times New Roman"/>
        </w:rPr>
        <w:t xml:space="preserve">a protocol layer </w:t>
      </w:r>
      <w:r w:rsidRPr="00BD702C">
        <w:rPr>
          <w:rFonts w:ascii="Times New Roman" w:hAnsi="Times New Roman"/>
        </w:rPr>
        <w:t xml:space="preserve">on top of </w:t>
      </w:r>
      <w:proofErr w:type="spellStart"/>
      <w:r w:rsidRPr="00BD702C">
        <w:rPr>
          <w:rFonts w:ascii="Times New Roman" w:hAnsi="Times New Roman"/>
        </w:rPr>
        <w:t>AIoT</w:t>
      </w:r>
      <w:proofErr w:type="spellEnd"/>
      <w:r w:rsidRPr="00BD702C">
        <w:rPr>
          <w:rFonts w:ascii="Times New Roman" w:hAnsi="Times New Roman"/>
        </w:rPr>
        <w:t xml:space="preserve"> AS layer, wherein the </w:t>
      </w:r>
      <w:proofErr w:type="spellStart"/>
      <w:r w:rsidRPr="00BD702C">
        <w:rPr>
          <w:rFonts w:ascii="Times New Roman" w:hAnsi="Times New Roman"/>
        </w:rPr>
        <w:t>AIoT</w:t>
      </w:r>
      <w:proofErr w:type="spellEnd"/>
      <w:r w:rsidRPr="00BD702C">
        <w:rPr>
          <w:rFonts w:ascii="Times New Roman" w:hAnsi="Times New Roman"/>
        </w:rPr>
        <w:t xml:space="preserve"> </w:t>
      </w:r>
      <w:r w:rsidR="00E00589">
        <w:rPr>
          <w:rFonts w:ascii="Times New Roman" w:hAnsi="Times New Roman" w:hint="eastAsia"/>
        </w:rPr>
        <w:t>U</w:t>
      </w:r>
      <w:r w:rsidRPr="00BD702C">
        <w:rPr>
          <w:rFonts w:ascii="Times New Roman" w:hAnsi="Times New Roman"/>
        </w:rPr>
        <w:t>pper layer is responsible for transfer of upper layer information, details are up to SA2.</w:t>
      </w:r>
      <w:bookmarkEnd w:id="43"/>
    </w:p>
    <w:bookmarkEnd w:id="41"/>
    <w:bookmarkEnd w:id="42"/>
    <w:p w14:paraId="5764EDF8" w14:textId="380192AA" w:rsidR="001D412F" w:rsidRPr="00FA7F36" w:rsidRDefault="001D412F" w:rsidP="001D412F">
      <w:pPr>
        <w:pStyle w:val="Heading3"/>
      </w:pPr>
      <w:r w:rsidRPr="00FA7F36">
        <w:rPr>
          <w:rFonts w:hint="eastAsia"/>
        </w:rPr>
        <w:t>2</w:t>
      </w:r>
      <w:r w:rsidRPr="00FA7F36">
        <w:t>.</w:t>
      </w:r>
      <w:r>
        <w:t>1</w:t>
      </w:r>
      <w:r w:rsidRPr="00FA7F36">
        <w:t>.</w:t>
      </w:r>
      <w:r w:rsidR="00771C8F">
        <w:t>3</w:t>
      </w:r>
      <w:r w:rsidR="00771C8F" w:rsidRPr="00FA7F36">
        <w:t xml:space="preserve"> </w:t>
      </w:r>
      <w:r w:rsidR="00C523FE">
        <w:t>D</w:t>
      </w:r>
      <w:r w:rsidRPr="001D412F">
        <w:t>evice type/capability information reporting</w:t>
      </w:r>
    </w:p>
    <w:p w14:paraId="4720C40C" w14:textId="5B0226D9" w:rsidR="00D84716" w:rsidRPr="004F7519" w:rsidRDefault="004F7519" w:rsidP="004F7519">
      <w:pPr>
        <w:jc w:val="both"/>
        <w:rPr>
          <w:lang w:val="en-GB" w:eastAsia="zh-CN"/>
        </w:rPr>
      </w:pPr>
      <w:r w:rsidRPr="004F7519">
        <w:rPr>
          <w:rFonts w:hint="eastAsia"/>
          <w:lang w:val="en-GB" w:eastAsia="zh-CN"/>
        </w:rPr>
        <w:t>A</w:t>
      </w:r>
      <w:r w:rsidRPr="004F7519">
        <w:rPr>
          <w:lang w:val="en-GB" w:eastAsia="zh-CN"/>
        </w:rPr>
        <w:t>ccording to RAN1#116 agreement, three device type has been agreed as below.</w:t>
      </w:r>
    </w:p>
    <w:tbl>
      <w:tblPr>
        <w:tblStyle w:val="TableGrid"/>
        <w:tblW w:w="0" w:type="auto"/>
        <w:tblLook w:val="04A0" w:firstRow="1" w:lastRow="0" w:firstColumn="1" w:lastColumn="0" w:noHBand="0" w:noVBand="1"/>
      </w:tblPr>
      <w:tblGrid>
        <w:gridCol w:w="9060"/>
      </w:tblGrid>
      <w:tr w:rsidR="004F7519" w14:paraId="4ADB5811" w14:textId="77777777" w:rsidTr="004F7519">
        <w:tc>
          <w:tcPr>
            <w:tcW w:w="9060" w:type="dxa"/>
          </w:tcPr>
          <w:p w14:paraId="25805C12" w14:textId="77777777" w:rsidR="004F7519" w:rsidRDefault="004F7519" w:rsidP="004F7519">
            <w:r>
              <w:rPr>
                <w:bCs/>
                <w:highlight w:val="green"/>
              </w:rPr>
              <w:t>Agreement</w:t>
            </w:r>
          </w:p>
          <w:p w14:paraId="4858F0F6" w14:textId="77777777" w:rsidR="004F7519" w:rsidRDefault="004F7519" w:rsidP="004F7519">
            <w:proofErr w:type="gramStart"/>
            <w:r>
              <w:t>For the purpose of</w:t>
            </w:r>
            <w:proofErr w:type="gramEnd"/>
            <w:r>
              <w:t xml:space="preserve"> the study, RAN1 uses the following terminologies:</w:t>
            </w:r>
          </w:p>
          <w:p w14:paraId="1720DFB7" w14:textId="77777777" w:rsidR="004F7519" w:rsidRDefault="004F7519" w:rsidP="00473FEF">
            <w:pPr>
              <w:widowControl w:val="0"/>
              <w:numPr>
                <w:ilvl w:val="0"/>
                <w:numId w:val="18"/>
              </w:numPr>
              <w:autoSpaceDE w:val="0"/>
              <w:autoSpaceDN w:val="0"/>
              <w:adjustRightInd w:val="0"/>
              <w:spacing w:after="0"/>
              <w:ind w:left="714" w:hanging="357"/>
              <w:jc w:val="both"/>
            </w:pPr>
            <w:r>
              <w:rPr>
                <w:b/>
                <w:bCs/>
              </w:rPr>
              <w:t>Device 1</w:t>
            </w:r>
            <w:r>
              <w:t>: ~1 µW peak power consumption, has energy storage, initial sampling frequency offset (SFO) up to 10</w:t>
            </w:r>
            <w:r>
              <w:rPr>
                <w:vertAlign w:val="superscript"/>
              </w:rPr>
              <w:t>X</w:t>
            </w:r>
            <w:r>
              <w:t xml:space="preserve"> ppm, neither DL nor UL amplification in the device. The device’s UL transmission is backscattered on a carrier wave provided externally.</w:t>
            </w:r>
          </w:p>
          <w:p w14:paraId="63333ADB" w14:textId="77777777" w:rsidR="004F7519" w:rsidRDefault="004F7519" w:rsidP="00473FEF">
            <w:pPr>
              <w:widowControl w:val="0"/>
              <w:numPr>
                <w:ilvl w:val="0"/>
                <w:numId w:val="18"/>
              </w:numPr>
              <w:autoSpaceDE w:val="0"/>
              <w:autoSpaceDN w:val="0"/>
              <w:adjustRightInd w:val="0"/>
              <w:spacing w:after="0"/>
              <w:ind w:left="714" w:hanging="357"/>
              <w:jc w:val="both"/>
            </w:pPr>
            <w:r>
              <w:rPr>
                <w:b/>
                <w:bCs/>
              </w:rPr>
              <w:t>Device 2a</w:t>
            </w:r>
            <w:r>
              <w:t>:</w:t>
            </w:r>
            <w:r>
              <w:rPr>
                <w:rFonts w:hint="eastAsia"/>
              </w:rPr>
              <w:t xml:space="preserve"> </w:t>
            </w:r>
            <w:r>
              <w:rPr>
                <w:rFonts w:hint="eastAsia"/>
              </w:rPr>
              <w:t>≤</w:t>
            </w:r>
            <w:r>
              <w:rPr>
                <w:rFonts w:hint="eastAsia"/>
              </w:rPr>
              <w:t xml:space="preserve"> a few hundred µW peak power consumption, has energy storage, initial sampling frequency offset (SFO) up to 10</w:t>
            </w:r>
            <w:r>
              <w:rPr>
                <w:rFonts w:hint="eastAsia"/>
                <w:vertAlign w:val="superscript"/>
              </w:rPr>
              <w:t>X</w:t>
            </w:r>
            <w:r>
              <w:rPr>
                <w:rFonts w:hint="eastAsia"/>
              </w:rPr>
              <w:t xml:space="preserve"> ppm, both DL and/or UL amplification in the device. The device</w:t>
            </w:r>
            <w:r>
              <w:rPr>
                <w:rFonts w:hint="eastAsia"/>
              </w:rPr>
              <w:t>’</w:t>
            </w:r>
            <w:r>
              <w:rPr>
                <w:rFonts w:hint="eastAsia"/>
              </w:rPr>
              <w:t xml:space="preserve">s UL transmission </w:t>
            </w:r>
            <w:r>
              <w:t>is</w:t>
            </w:r>
            <w:r>
              <w:rPr>
                <w:rFonts w:hint="eastAsia"/>
              </w:rPr>
              <w:t xml:space="preserve"> backscattere</w:t>
            </w:r>
            <w:r>
              <w:t>d on a carrier wave provided externally.</w:t>
            </w:r>
          </w:p>
          <w:p w14:paraId="1B3E94B3" w14:textId="04F420FA" w:rsidR="004F7519" w:rsidRPr="004F7519" w:rsidRDefault="004F7519" w:rsidP="00473FEF">
            <w:pPr>
              <w:widowControl w:val="0"/>
              <w:numPr>
                <w:ilvl w:val="0"/>
                <w:numId w:val="18"/>
              </w:numPr>
              <w:autoSpaceDE w:val="0"/>
              <w:autoSpaceDN w:val="0"/>
              <w:adjustRightInd w:val="0"/>
              <w:spacing w:after="0"/>
              <w:ind w:left="714" w:hanging="357"/>
              <w:jc w:val="both"/>
            </w:pPr>
            <w:r>
              <w:rPr>
                <w:b/>
                <w:bCs/>
              </w:rPr>
              <w:lastRenderedPageBreak/>
              <w:t>Device 2b</w:t>
            </w:r>
            <w:r>
              <w:t xml:space="preserve">: </w:t>
            </w:r>
            <w:r>
              <w:rPr>
                <w:rFonts w:hint="eastAsia"/>
              </w:rPr>
              <w:t>≤</w:t>
            </w:r>
            <w:r>
              <w:rPr>
                <w:rFonts w:hint="eastAsia"/>
              </w:rPr>
              <w:t xml:space="preserve"> a few hundred µW peak power consumption, has energy storage, initial sampling frequency offset (SFO) up to 10</w:t>
            </w:r>
            <w:r>
              <w:rPr>
                <w:rFonts w:hint="eastAsia"/>
                <w:vertAlign w:val="superscript"/>
              </w:rPr>
              <w:t>X</w:t>
            </w:r>
            <w:r>
              <w:rPr>
                <w:rFonts w:hint="eastAsia"/>
              </w:rPr>
              <w:t xml:space="preserve"> ppm, both DL and/or UL amplification in the device. The device</w:t>
            </w:r>
            <w:r>
              <w:rPr>
                <w:rFonts w:hint="eastAsia"/>
              </w:rPr>
              <w:t>’</w:t>
            </w:r>
            <w:r>
              <w:rPr>
                <w:rFonts w:hint="eastAsia"/>
              </w:rPr>
              <w:t xml:space="preserve">s UL transmission </w:t>
            </w:r>
            <w:r>
              <w:t>is</w:t>
            </w:r>
            <w:r>
              <w:rPr>
                <w:rFonts w:hint="eastAsia"/>
              </w:rPr>
              <w:t xml:space="preserve"> generated internally by the device</w:t>
            </w:r>
            <w:r>
              <w:t>.</w:t>
            </w:r>
          </w:p>
        </w:tc>
      </w:tr>
    </w:tbl>
    <w:p w14:paraId="51F93AAD" w14:textId="5089B607" w:rsidR="004F7519" w:rsidRDefault="00B04DD0" w:rsidP="000712BC">
      <w:pPr>
        <w:pStyle w:val="Comments"/>
        <w:spacing w:after="0" w:afterAutospacing="0"/>
        <w:jc w:val="both"/>
        <w:rPr>
          <w:rFonts w:ascii="Times New Roman" w:eastAsia="宋体" w:hAnsi="Times New Roman"/>
          <w:i w:val="0"/>
          <w:iCs w:val="0"/>
          <w:sz w:val="20"/>
          <w:szCs w:val="24"/>
        </w:rPr>
      </w:pPr>
      <w:r>
        <w:rPr>
          <w:rFonts w:ascii="Times New Roman" w:eastAsia="宋体" w:hAnsi="Times New Roman"/>
          <w:i w:val="0"/>
          <w:iCs w:val="0"/>
          <w:sz w:val="20"/>
          <w:szCs w:val="24"/>
        </w:rPr>
        <w:lastRenderedPageBreak/>
        <w:t xml:space="preserve">In our understanding, the three device types are introduced mainly to facilitate the discussion, not to differentiate </w:t>
      </w:r>
      <w:r w:rsidR="00D719C3">
        <w:rPr>
          <w:rFonts w:ascii="Times New Roman" w:eastAsia="宋体" w:hAnsi="Times New Roman"/>
          <w:i w:val="0"/>
          <w:iCs w:val="0"/>
          <w:sz w:val="20"/>
          <w:szCs w:val="24"/>
        </w:rPr>
        <w:t xml:space="preserve">device radio capabilities in the first place. Since the study should strive for </w:t>
      </w:r>
      <w:r w:rsidR="00D719C3" w:rsidRPr="00D719C3">
        <w:rPr>
          <w:rFonts w:ascii="Times New Roman" w:eastAsia="宋体" w:hAnsi="Times New Roman"/>
          <w:i w:val="0"/>
          <w:iCs w:val="0"/>
          <w:sz w:val="20"/>
          <w:szCs w:val="24"/>
        </w:rPr>
        <w:t>the harmonized air interface design</w:t>
      </w:r>
      <w:r w:rsidR="00D719C3">
        <w:rPr>
          <w:rFonts w:ascii="Times New Roman" w:eastAsia="宋体" w:hAnsi="Times New Roman"/>
          <w:i w:val="0"/>
          <w:iCs w:val="0"/>
          <w:sz w:val="20"/>
          <w:szCs w:val="24"/>
        </w:rPr>
        <w:t xml:space="preserve"> for all device types, any physical layer and CP/UP functionalities if required are better to be designed as the basic set of device radio capabilities without reporting. Hence, to achieve the harmonized design, it is proposed that RAN2 assumes not to support d</w:t>
      </w:r>
      <w:r w:rsidR="00D719C3" w:rsidRPr="00D719C3">
        <w:rPr>
          <w:rFonts w:ascii="Times New Roman" w:eastAsia="宋体" w:hAnsi="Times New Roman"/>
          <w:i w:val="0"/>
          <w:iCs w:val="0"/>
          <w:sz w:val="20"/>
          <w:szCs w:val="24"/>
        </w:rPr>
        <w:t>evice type/capability information reporting</w:t>
      </w:r>
      <w:r w:rsidR="00D719C3">
        <w:rPr>
          <w:rFonts w:ascii="Times New Roman" w:eastAsia="宋体" w:hAnsi="Times New Roman"/>
          <w:i w:val="0"/>
          <w:iCs w:val="0"/>
          <w:sz w:val="20"/>
          <w:szCs w:val="24"/>
        </w:rPr>
        <w:t xml:space="preserve"> procedure.</w:t>
      </w:r>
    </w:p>
    <w:p w14:paraId="57E494E1" w14:textId="4BB5256C" w:rsidR="004F7519" w:rsidRPr="00BD702C" w:rsidRDefault="00D719C3" w:rsidP="00BD702C">
      <w:pPr>
        <w:pStyle w:val="Proposal"/>
        <w:numPr>
          <w:ilvl w:val="0"/>
          <w:numId w:val="20"/>
        </w:numPr>
        <w:tabs>
          <w:tab w:val="clear" w:pos="2438"/>
          <w:tab w:val="left" w:pos="1304"/>
        </w:tabs>
        <w:ind w:left="1134" w:hanging="1134"/>
        <w:rPr>
          <w:rFonts w:ascii="Times New Roman" w:hAnsi="Times New Roman"/>
          <w:color w:val="000000" w:themeColor="text1"/>
        </w:rPr>
      </w:pPr>
      <w:bookmarkStart w:id="44" w:name="_Toc166246824"/>
      <w:r w:rsidRPr="00BD702C">
        <w:rPr>
          <w:rFonts w:ascii="Times New Roman" w:hAnsi="Times New Roman"/>
          <w:color w:val="000000" w:themeColor="text1"/>
        </w:rPr>
        <w:t xml:space="preserve">RAN2 assumes that </w:t>
      </w:r>
      <w:r w:rsidR="002F0ABD" w:rsidRPr="00BD702C">
        <w:rPr>
          <w:rFonts w:ascii="Times New Roman" w:hAnsi="Times New Roman"/>
          <w:color w:val="000000" w:themeColor="text1"/>
        </w:rPr>
        <w:t>d</w:t>
      </w:r>
      <w:r w:rsidRPr="00BD702C">
        <w:rPr>
          <w:rFonts w:ascii="Times New Roman" w:hAnsi="Times New Roman"/>
          <w:color w:val="000000" w:themeColor="text1"/>
        </w:rPr>
        <w:t>evice type</w:t>
      </w:r>
      <w:r w:rsidR="002F0ABD" w:rsidRPr="00BD702C">
        <w:rPr>
          <w:rFonts w:ascii="Times New Roman" w:hAnsi="Times New Roman"/>
          <w:color w:val="000000" w:themeColor="text1"/>
        </w:rPr>
        <w:t xml:space="preserve"> and device </w:t>
      </w:r>
      <w:r w:rsidRPr="00BD702C">
        <w:rPr>
          <w:rFonts w:ascii="Times New Roman" w:hAnsi="Times New Roman"/>
          <w:color w:val="000000" w:themeColor="text1"/>
        </w:rPr>
        <w:t xml:space="preserve">radio capability information reporting from device to reader </w:t>
      </w:r>
      <w:r w:rsidR="002F0ABD" w:rsidRPr="00BD702C">
        <w:rPr>
          <w:rFonts w:ascii="Times New Roman" w:hAnsi="Times New Roman"/>
          <w:color w:val="000000" w:themeColor="text1"/>
        </w:rPr>
        <w:t>are</w:t>
      </w:r>
      <w:r w:rsidRPr="00BD702C">
        <w:rPr>
          <w:rFonts w:ascii="Times New Roman" w:hAnsi="Times New Roman"/>
          <w:color w:val="000000" w:themeColor="text1"/>
        </w:rPr>
        <w:t xml:space="preserve"> not necessary.</w:t>
      </w:r>
      <w:bookmarkEnd w:id="44"/>
    </w:p>
    <w:p w14:paraId="79DCCB96" w14:textId="223ED801" w:rsidR="000712BC" w:rsidRPr="00FA7F36" w:rsidRDefault="000712BC" w:rsidP="000712BC">
      <w:pPr>
        <w:pStyle w:val="Heading3"/>
      </w:pPr>
      <w:r w:rsidRPr="00FA7F36">
        <w:rPr>
          <w:rFonts w:hint="eastAsia"/>
        </w:rPr>
        <w:t>2</w:t>
      </w:r>
      <w:r w:rsidRPr="00FA7F36">
        <w:t>.</w:t>
      </w:r>
      <w:r>
        <w:t>1</w:t>
      </w:r>
      <w:r w:rsidRPr="00FA7F36">
        <w:t>.</w:t>
      </w:r>
      <w:r w:rsidR="00771C8F">
        <w:t>4</w:t>
      </w:r>
      <w:r w:rsidR="00771C8F" w:rsidRPr="00FA7F36">
        <w:t xml:space="preserve"> </w:t>
      </w:r>
      <w:r w:rsidR="00C523FE">
        <w:t>D</w:t>
      </w:r>
      <w:r w:rsidRPr="000712BC">
        <w:t xml:space="preserve">evice </w:t>
      </w:r>
      <w:r>
        <w:t>temporary</w:t>
      </w:r>
      <w:r w:rsidRPr="000712BC">
        <w:t xml:space="preserve"> </w:t>
      </w:r>
      <w:r>
        <w:t>ID</w:t>
      </w:r>
      <w:r w:rsidRPr="000712BC">
        <w:t xml:space="preserve"> assignment</w:t>
      </w:r>
    </w:p>
    <w:p w14:paraId="785C81EE" w14:textId="772B0E83" w:rsidR="008533E4" w:rsidRDefault="008533E4" w:rsidP="00241EFD">
      <w:pPr>
        <w:jc w:val="both"/>
      </w:pPr>
      <w:r>
        <w:rPr>
          <w:szCs w:val="20"/>
        </w:rPr>
        <w:t>I</w:t>
      </w:r>
      <w:r>
        <w:rPr>
          <w:rFonts w:cs="Arial" w:hint="eastAsia"/>
          <w:szCs w:val="20"/>
        </w:rPr>
        <w:t>n RFID,</w:t>
      </w:r>
      <w:r>
        <w:rPr>
          <w:rFonts w:cs="Arial"/>
          <w:szCs w:val="20"/>
        </w:rPr>
        <w:t xml:space="preserve"> the 16-bit random identifier (RN16) self-assigned by Tag is used to uniquely identify a Tag for subsequent data </w:t>
      </w:r>
      <w:r w:rsidR="00241EFD">
        <w:rPr>
          <w:rFonts w:cs="Arial"/>
          <w:szCs w:val="20"/>
        </w:rPr>
        <w:t>transmission</w:t>
      </w:r>
      <w:r>
        <w:rPr>
          <w:rFonts w:cs="Arial"/>
          <w:szCs w:val="20"/>
        </w:rPr>
        <w:t xml:space="preserve"> to/from this Tag. Meanwhile, in legacy NR </w:t>
      </w:r>
      <w:proofErr w:type="spellStart"/>
      <w:r>
        <w:rPr>
          <w:rFonts w:cs="Arial"/>
          <w:szCs w:val="20"/>
        </w:rPr>
        <w:t>Uu</w:t>
      </w:r>
      <w:proofErr w:type="spellEnd"/>
      <w:r>
        <w:rPr>
          <w:rFonts w:cs="Arial"/>
          <w:szCs w:val="20"/>
        </w:rPr>
        <w:t xml:space="preserve">, </w:t>
      </w:r>
      <w:r w:rsidR="00241EFD" w:rsidRPr="00241EFD">
        <w:rPr>
          <w:rFonts w:cs="Arial"/>
          <w:szCs w:val="20"/>
        </w:rPr>
        <w:t>a</w:t>
      </w:r>
      <w:r w:rsidR="005B72A8">
        <w:rPr>
          <w:rFonts w:cs="Arial"/>
          <w:szCs w:val="20"/>
        </w:rPr>
        <w:t>n</w:t>
      </w:r>
      <w:r w:rsidR="00241EFD" w:rsidRPr="00241EFD">
        <w:rPr>
          <w:rFonts w:cs="Arial"/>
          <w:szCs w:val="20"/>
        </w:rPr>
        <w:t xml:space="preserve"> </w:t>
      </w:r>
      <w:r w:rsidR="005B72A8">
        <w:rPr>
          <w:rFonts w:cs="Arial"/>
          <w:szCs w:val="20"/>
        </w:rPr>
        <w:t>AS</w:t>
      </w:r>
      <w:r w:rsidR="00241EFD" w:rsidRPr="00241EFD">
        <w:rPr>
          <w:rFonts w:cs="Arial"/>
          <w:szCs w:val="20"/>
        </w:rPr>
        <w:t xml:space="preserve"> Temporary I</w:t>
      </w:r>
      <w:r w:rsidR="00241EFD">
        <w:rPr>
          <w:rFonts w:cs="Arial"/>
          <w:szCs w:val="20"/>
        </w:rPr>
        <w:t>D</w:t>
      </w:r>
      <w:r w:rsidR="00241EFD" w:rsidRPr="00241EFD">
        <w:rPr>
          <w:rFonts w:cs="Arial"/>
          <w:szCs w:val="20"/>
        </w:rPr>
        <w:t xml:space="preserve"> (e.g., C-RNTI)</w:t>
      </w:r>
      <w:r w:rsidR="00241EFD">
        <w:rPr>
          <w:rFonts w:cs="Arial"/>
          <w:szCs w:val="20"/>
        </w:rPr>
        <w:t xml:space="preserve"> is configured to a UE for subsequent data transmission to/from this UE. </w:t>
      </w:r>
      <w:r w:rsidR="00C24AB6">
        <w:rPr>
          <w:rFonts w:cs="Arial"/>
          <w:szCs w:val="20"/>
          <w:lang w:eastAsia="zh-CN"/>
        </w:rPr>
        <w:t xml:space="preserve">And in NR </w:t>
      </w:r>
      <w:r w:rsidR="00600629">
        <w:rPr>
          <w:rFonts w:cs="Arial"/>
          <w:szCs w:val="20"/>
          <w:lang w:eastAsia="zh-CN"/>
        </w:rPr>
        <w:t xml:space="preserve">L2 </w:t>
      </w:r>
      <w:r w:rsidR="00C24AB6">
        <w:rPr>
          <w:rFonts w:cs="Arial"/>
          <w:szCs w:val="20"/>
          <w:lang w:eastAsia="zh-CN"/>
        </w:rPr>
        <w:t xml:space="preserve">U2N relay, a </w:t>
      </w:r>
      <w:r w:rsidR="00DA680F">
        <w:rPr>
          <w:rFonts w:cs="Arial"/>
          <w:szCs w:val="20"/>
        </w:rPr>
        <w:t>local UE</w:t>
      </w:r>
      <w:r w:rsidR="00C24AB6">
        <w:rPr>
          <w:rFonts w:cs="Arial"/>
          <w:szCs w:val="20"/>
        </w:rPr>
        <w:t xml:space="preserve"> ID </w:t>
      </w:r>
      <w:r w:rsidR="00150559">
        <w:rPr>
          <w:rFonts w:cs="Arial"/>
          <w:szCs w:val="20"/>
        </w:rPr>
        <w:t xml:space="preserve">(i.e., 8-bit </w:t>
      </w:r>
      <w:proofErr w:type="spellStart"/>
      <w:r w:rsidR="00150559" w:rsidRPr="00BD702C">
        <w:rPr>
          <w:i/>
        </w:rPr>
        <w:t>sl-LocalIdentity</w:t>
      </w:r>
      <w:proofErr w:type="spellEnd"/>
      <w:r w:rsidR="00150559">
        <w:rPr>
          <w:rFonts w:cs="Arial"/>
          <w:szCs w:val="20"/>
        </w:rPr>
        <w:t xml:space="preserve">) </w:t>
      </w:r>
      <w:r w:rsidR="00C24AB6">
        <w:rPr>
          <w:rFonts w:cs="Arial"/>
          <w:szCs w:val="20"/>
        </w:rPr>
        <w:t xml:space="preserve">is assigned to </w:t>
      </w:r>
      <w:r w:rsidR="00DA680F">
        <w:rPr>
          <w:rFonts w:cs="Arial"/>
          <w:szCs w:val="20"/>
        </w:rPr>
        <w:t xml:space="preserve">a </w:t>
      </w:r>
      <w:r w:rsidR="00C24AB6">
        <w:rPr>
          <w:rFonts w:cs="Arial"/>
          <w:szCs w:val="20"/>
        </w:rPr>
        <w:t xml:space="preserve">remote UE </w:t>
      </w:r>
      <w:r w:rsidR="00DA680F">
        <w:rPr>
          <w:rFonts w:cs="Arial"/>
          <w:szCs w:val="20"/>
        </w:rPr>
        <w:t xml:space="preserve">by </w:t>
      </w:r>
      <w:r w:rsidR="00494DCA">
        <w:rPr>
          <w:rFonts w:cs="Arial"/>
          <w:szCs w:val="20"/>
        </w:rPr>
        <w:t>its</w:t>
      </w:r>
      <w:r w:rsidR="00DA680F">
        <w:rPr>
          <w:rFonts w:cs="Arial"/>
          <w:szCs w:val="20"/>
        </w:rPr>
        <w:t xml:space="preserve"> serving </w:t>
      </w:r>
      <w:proofErr w:type="spellStart"/>
      <w:r w:rsidR="00DA680F">
        <w:rPr>
          <w:rFonts w:cs="Arial"/>
          <w:szCs w:val="20"/>
        </w:rPr>
        <w:t>gNB</w:t>
      </w:r>
      <w:proofErr w:type="spellEnd"/>
      <w:r w:rsidR="00DA680F">
        <w:rPr>
          <w:rFonts w:cs="Arial"/>
          <w:szCs w:val="20"/>
        </w:rPr>
        <w:t xml:space="preserve"> </w:t>
      </w:r>
      <w:r w:rsidR="00C24AB6">
        <w:rPr>
          <w:rFonts w:cs="Arial"/>
          <w:szCs w:val="20"/>
        </w:rPr>
        <w:t xml:space="preserve">for subsequent data transmission to/from this remote UE. </w:t>
      </w:r>
      <w:r w:rsidR="00241EFD">
        <w:rPr>
          <w:rFonts w:cs="Arial"/>
          <w:szCs w:val="20"/>
        </w:rPr>
        <w:t xml:space="preserve">When it comes to </w:t>
      </w:r>
      <w:proofErr w:type="spellStart"/>
      <w:r w:rsidR="00241EFD">
        <w:rPr>
          <w:rFonts w:cs="Arial"/>
          <w:szCs w:val="20"/>
        </w:rPr>
        <w:t>AIoT</w:t>
      </w:r>
      <w:proofErr w:type="spellEnd"/>
      <w:r w:rsidR="00241EFD">
        <w:rPr>
          <w:rFonts w:cs="Arial"/>
          <w:szCs w:val="20"/>
        </w:rPr>
        <w:t xml:space="preserve"> device </w:t>
      </w:r>
      <w:r w:rsidR="00241EFD">
        <w:t xml:space="preserve">ID usage over the </w:t>
      </w:r>
      <w:r w:rsidR="00241EFD" w:rsidRPr="00D719C3">
        <w:t>air interface</w:t>
      </w:r>
      <w:r w:rsidR="00241EFD">
        <w:t xml:space="preserve">, there are two </w:t>
      </w:r>
      <w:r w:rsidR="00643940">
        <w:t>options</w:t>
      </w:r>
      <w:r w:rsidR="00241EFD">
        <w:t xml:space="preserve"> that are on the table either following RFID or </w:t>
      </w:r>
      <w:r w:rsidR="00150559">
        <w:t xml:space="preserve">legacy </w:t>
      </w:r>
      <w:r w:rsidR="00241EFD">
        <w:t>NR design.</w:t>
      </w:r>
    </w:p>
    <w:p w14:paraId="552409DB" w14:textId="30BAF7F7" w:rsidR="00241EFD" w:rsidRPr="007D383E" w:rsidRDefault="00643940" w:rsidP="00BD702C">
      <w:pPr>
        <w:pStyle w:val="ListParagraph"/>
        <w:numPr>
          <w:ilvl w:val="0"/>
          <w:numId w:val="30"/>
        </w:numPr>
        <w:spacing w:after="0"/>
        <w:ind w:firstLineChars="0"/>
        <w:rPr>
          <w:rFonts w:ascii="Times New Roman" w:eastAsia="等线" w:hAnsi="Times New Roman"/>
          <w:sz w:val="20"/>
          <w:szCs w:val="20"/>
        </w:rPr>
      </w:pPr>
      <w:r>
        <w:rPr>
          <w:rFonts w:ascii="Times New Roman" w:eastAsia="等线" w:hAnsi="Times New Roman"/>
          <w:b/>
          <w:sz w:val="20"/>
          <w:szCs w:val="20"/>
        </w:rPr>
        <w:t>Option</w:t>
      </w:r>
      <w:r w:rsidR="00241EFD" w:rsidRPr="007D383E">
        <w:rPr>
          <w:rFonts w:ascii="Times New Roman" w:eastAsia="等线" w:hAnsi="Times New Roman"/>
          <w:b/>
          <w:sz w:val="20"/>
          <w:szCs w:val="20"/>
        </w:rPr>
        <w:t xml:space="preserve"> 1: </w:t>
      </w:r>
      <w:r w:rsidR="00241EFD" w:rsidRPr="007D383E">
        <w:rPr>
          <w:rFonts w:ascii="Times New Roman" w:eastAsia="等线" w:hAnsi="Times New Roman"/>
          <w:sz w:val="20"/>
          <w:szCs w:val="20"/>
        </w:rPr>
        <w:t xml:space="preserve">No need </w:t>
      </w:r>
      <w:proofErr w:type="gramStart"/>
      <w:r w:rsidR="00241EFD" w:rsidRPr="007D383E">
        <w:rPr>
          <w:rFonts w:ascii="Times New Roman" w:eastAsia="等线" w:hAnsi="Times New Roman"/>
          <w:sz w:val="20"/>
          <w:szCs w:val="20"/>
        </w:rPr>
        <w:t>of</w:t>
      </w:r>
      <w:proofErr w:type="gramEnd"/>
      <w:r w:rsidR="00241EFD" w:rsidRPr="007D383E">
        <w:rPr>
          <w:rFonts w:ascii="Times New Roman" w:eastAsia="等线" w:hAnsi="Times New Roman"/>
          <w:sz w:val="20"/>
          <w:szCs w:val="20"/>
        </w:rPr>
        <w:t xml:space="preserve"> </w:t>
      </w:r>
      <w:r w:rsidR="00241EFD" w:rsidRPr="007D383E">
        <w:rPr>
          <w:rFonts w:ascii="Times New Roman" w:hAnsi="Times New Roman"/>
          <w:sz w:val="20"/>
          <w:szCs w:val="20"/>
        </w:rPr>
        <w:t xml:space="preserve">Device temporary ID assignment by reader. </w:t>
      </w:r>
    </w:p>
    <w:p w14:paraId="57CE43E8" w14:textId="060A98B7" w:rsidR="00241EFD" w:rsidRDefault="00241EFD" w:rsidP="00BD702C">
      <w:pPr>
        <w:pStyle w:val="ListParagraph"/>
        <w:numPr>
          <w:ilvl w:val="1"/>
          <w:numId w:val="32"/>
        </w:numPr>
        <w:spacing w:after="0"/>
        <w:ind w:firstLineChars="0"/>
        <w:rPr>
          <w:rFonts w:ascii="Times New Roman" w:eastAsia="等线" w:hAnsi="Times New Roman"/>
          <w:sz w:val="20"/>
          <w:szCs w:val="20"/>
        </w:rPr>
      </w:pPr>
      <w:r w:rsidRPr="007D383E">
        <w:rPr>
          <w:rFonts w:ascii="Times New Roman" w:hAnsi="Times New Roman"/>
          <w:sz w:val="20"/>
          <w:szCs w:val="20"/>
        </w:rPr>
        <w:t xml:space="preserve">In </w:t>
      </w:r>
      <w:r w:rsidR="00150559">
        <w:rPr>
          <w:rFonts w:ascii="Times New Roman" w:eastAsia="等线" w:hAnsi="Times New Roman"/>
          <w:sz w:val="20"/>
          <w:szCs w:val="20"/>
        </w:rPr>
        <w:t>Option</w:t>
      </w:r>
      <w:r w:rsidR="00150559" w:rsidRPr="007D383E">
        <w:rPr>
          <w:rFonts w:ascii="Times New Roman" w:eastAsia="等线" w:hAnsi="Times New Roman"/>
          <w:sz w:val="20"/>
          <w:szCs w:val="20"/>
        </w:rPr>
        <w:t xml:space="preserve"> </w:t>
      </w:r>
      <w:r w:rsidRPr="007D383E">
        <w:rPr>
          <w:rFonts w:ascii="Times New Roman" w:eastAsia="等线" w:hAnsi="Times New Roman"/>
          <w:sz w:val="20"/>
          <w:szCs w:val="20"/>
        </w:rPr>
        <w:t>1</w:t>
      </w:r>
      <w:r w:rsidRPr="007D383E">
        <w:rPr>
          <w:rFonts w:ascii="Times New Roman" w:hAnsi="Times New Roman"/>
          <w:sz w:val="20"/>
          <w:szCs w:val="20"/>
        </w:rPr>
        <w:t>,</w:t>
      </w:r>
      <w:r w:rsidRPr="007D383E">
        <w:rPr>
          <w:rFonts w:ascii="Times New Roman" w:eastAsia="等线" w:hAnsi="Times New Roman"/>
          <w:sz w:val="20"/>
          <w:szCs w:val="20"/>
        </w:rPr>
        <w:t xml:space="preserve"> </w:t>
      </w:r>
      <w:r w:rsidR="00150559">
        <w:rPr>
          <w:rFonts w:ascii="Times New Roman" w:eastAsia="等线" w:hAnsi="Times New Roman"/>
          <w:sz w:val="20"/>
          <w:szCs w:val="20"/>
        </w:rPr>
        <w:t>a</w:t>
      </w:r>
      <w:r w:rsidRPr="007D383E">
        <w:rPr>
          <w:rFonts w:ascii="Times New Roman" w:eastAsia="等线" w:hAnsi="Times New Roman"/>
          <w:sz w:val="20"/>
          <w:szCs w:val="20"/>
        </w:rPr>
        <w:t xml:space="preserve"> </w:t>
      </w:r>
      <w:r w:rsidR="00AF3E35">
        <w:rPr>
          <w:rFonts w:ascii="Times New Roman" w:eastAsia="等线" w:hAnsi="Times New Roman"/>
          <w:sz w:val="20"/>
          <w:szCs w:val="20"/>
        </w:rPr>
        <w:t xml:space="preserve">16-bit </w:t>
      </w:r>
      <w:r w:rsidRPr="007D383E">
        <w:rPr>
          <w:rFonts w:ascii="Times New Roman" w:eastAsia="等线" w:hAnsi="Times New Roman"/>
          <w:sz w:val="20"/>
          <w:szCs w:val="20"/>
        </w:rPr>
        <w:t xml:space="preserve">random identifier self-assigned by </w:t>
      </w:r>
      <w:proofErr w:type="spellStart"/>
      <w:r w:rsidRPr="007D383E">
        <w:rPr>
          <w:rFonts w:ascii="Times New Roman" w:eastAsia="等线" w:hAnsi="Times New Roman"/>
          <w:sz w:val="20"/>
          <w:szCs w:val="20"/>
        </w:rPr>
        <w:t>AIoT</w:t>
      </w:r>
      <w:proofErr w:type="spellEnd"/>
      <w:r w:rsidRPr="007D383E">
        <w:rPr>
          <w:rFonts w:ascii="Times New Roman" w:eastAsia="等线" w:hAnsi="Times New Roman"/>
          <w:sz w:val="20"/>
          <w:szCs w:val="20"/>
        </w:rPr>
        <w:t xml:space="preserve"> device </w:t>
      </w:r>
      <w:r w:rsidR="00354E10" w:rsidRPr="00354E10">
        <w:rPr>
          <w:rFonts w:ascii="Times New Roman" w:eastAsia="等线" w:hAnsi="Times New Roman"/>
          <w:sz w:val="20"/>
          <w:szCs w:val="20"/>
        </w:rPr>
        <w:t xml:space="preserve">via random access procedure </w:t>
      </w:r>
      <w:r w:rsidRPr="007D383E">
        <w:rPr>
          <w:rFonts w:ascii="Times New Roman" w:eastAsia="等线" w:hAnsi="Times New Roman"/>
          <w:sz w:val="20"/>
          <w:szCs w:val="20"/>
        </w:rPr>
        <w:t xml:space="preserve">is </w:t>
      </w:r>
      <w:r w:rsidR="007D383E" w:rsidRPr="007D383E">
        <w:rPr>
          <w:rFonts w:ascii="Times New Roman" w:eastAsia="等线" w:hAnsi="Times New Roman"/>
          <w:sz w:val="20"/>
          <w:szCs w:val="20"/>
        </w:rPr>
        <w:t xml:space="preserve">directly </w:t>
      </w:r>
      <w:r w:rsidRPr="007D383E">
        <w:rPr>
          <w:rFonts w:ascii="Times New Roman" w:eastAsia="等线" w:hAnsi="Times New Roman"/>
          <w:sz w:val="20"/>
          <w:szCs w:val="20"/>
        </w:rPr>
        <w:t xml:space="preserve">used </w:t>
      </w:r>
      <w:r w:rsidR="007D383E" w:rsidRPr="007D383E">
        <w:rPr>
          <w:rFonts w:ascii="Times New Roman" w:eastAsia="等线" w:hAnsi="Times New Roman"/>
          <w:sz w:val="20"/>
          <w:szCs w:val="20"/>
        </w:rPr>
        <w:t xml:space="preserve">by reader </w:t>
      </w:r>
      <w:r w:rsidRPr="007D383E">
        <w:rPr>
          <w:rFonts w:ascii="Times New Roman" w:eastAsia="等线" w:hAnsi="Times New Roman"/>
          <w:sz w:val="20"/>
          <w:szCs w:val="20"/>
        </w:rPr>
        <w:t xml:space="preserve">to uniquely identify a specific </w:t>
      </w:r>
      <w:proofErr w:type="spellStart"/>
      <w:r w:rsidRPr="007D383E">
        <w:rPr>
          <w:rFonts w:ascii="Times New Roman" w:eastAsia="等线" w:hAnsi="Times New Roman"/>
          <w:sz w:val="20"/>
          <w:szCs w:val="20"/>
        </w:rPr>
        <w:t>AIoT</w:t>
      </w:r>
      <w:proofErr w:type="spellEnd"/>
      <w:r w:rsidRPr="007D383E">
        <w:rPr>
          <w:rFonts w:ascii="Times New Roman" w:eastAsia="等线" w:hAnsi="Times New Roman"/>
          <w:sz w:val="20"/>
          <w:szCs w:val="20"/>
        </w:rPr>
        <w:t xml:space="preserve"> device over the air </w:t>
      </w:r>
      <w:r w:rsidR="003615DB" w:rsidRPr="007D383E">
        <w:rPr>
          <w:rFonts w:ascii="Times New Roman" w:eastAsia="等线" w:hAnsi="Times New Roman"/>
          <w:sz w:val="20"/>
          <w:szCs w:val="20"/>
        </w:rPr>
        <w:t>interface.</w:t>
      </w:r>
    </w:p>
    <w:p w14:paraId="68E45360" w14:textId="11B748D6" w:rsidR="00241EFD" w:rsidRPr="007D383E" w:rsidRDefault="005B72A8" w:rsidP="00BD702C">
      <w:pPr>
        <w:pStyle w:val="ListParagraph"/>
        <w:numPr>
          <w:ilvl w:val="0"/>
          <w:numId w:val="31"/>
        </w:numPr>
        <w:spacing w:after="0"/>
        <w:ind w:firstLineChars="0"/>
        <w:rPr>
          <w:rFonts w:ascii="Times New Roman" w:eastAsia="等线" w:hAnsi="Times New Roman"/>
          <w:sz w:val="20"/>
          <w:szCs w:val="20"/>
        </w:rPr>
      </w:pPr>
      <w:r>
        <w:rPr>
          <w:rFonts w:ascii="Times New Roman" w:eastAsia="等线" w:hAnsi="Times New Roman"/>
          <w:b/>
          <w:sz w:val="20"/>
          <w:szCs w:val="20"/>
        </w:rPr>
        <w:t>Option</w:t>
      </w:r>
      <w:r w:rsidR="00643940">
        <w:rPr>
          <w:rFonts w:ascii="Times New Roman" w:eastAsia="等线" w:hAnsi="Times New Roman"/>
          <w:b/>
          <w:sz w:val="20"/>
          <w:szCs w:val="20"/>
        </w:rPr>
        <w:t xml:space="preserve"> </w:t>
      </w:r>
      <w:r w:rsidR="00241EFD" w:rsidRPr="007D383E">
        <w:rPr>
          <w:rFonts w:ascii="Times New Roman" w:eastAsia="等线" w:hAnsi="Times New Roman"/>
          <w:b/>
          <w:sz w:val="20"/>
          <w:szCs w:val="20"/>
        </w:rPr>
        <w:t xml:space="preserve">2: </w:t>
      </w:r>
      <w:r w:rsidR="00241EFD" w:rsidRPr="007D383E">
        <w:rPr>
          <w:rFonts w:ascii="Times New Roman" w:eastAsia="等线" w:hAnsi="Times New Roman"/>
          <w:sz w:val="20"/>
          <w:szCs w:val="20"/>
        </w:rPr>
        <w:t xml:space="preserve">Need </w:t>
      </w:r>
      <w:r w:rsidR="00E00589" w:rsidRPr="007D383E">
        <w:rPr>
          <w:rFonts w:ascii="Times New Roman" w:eastAsia="等线" w:hAnsi="Times New Roman"/>
          <w:sz w:val="20"/>
          <w:szCs w:val="20"/>
        </w:rPr>
        <w:t>for</w:t>
      </w:r>
      <w:r w:rsidR="00241EFD" w:rsidRPr="007D383E">
        <w:rPr>
          <w:rFonts w:ascii="Times New Roman" w:eastAsia="等线" w:hAnsi="Times New Roman"/>
          <w:sz w:val="20"/>
          <w:szCs w:val="20"/>
        </w:rPr>
        <w:t xml:space="preserve"> </w:t>
      </w:r>
      <w:r w:rsidR="00241EFD" w:rsidRPr="007D383E">
        <w:rPr>
          <w:rFonts w:ascii="Times New Roman" w:hAnsi="Times New Roman"/>
          <w:sz w:val="20"/>
          <w:szCs w:val="20"/>
        </w:rPr>
        <w:t>Device temporary ID assignment by reader.</w:t>
      </w:r>
    </w:p>
    <w:p w14:paraId="65F1E14B" w14:textId="3F720592" w:rsidR="00241EFD" w:rsidRDefault="00241EFD" w:rsidP="00BD702C">
      <w:pPr>
        <w:pStyle w:val="ListParagraph"/>
        <w:numPr>
          <w:ilvl w:val="1"/>
          <w:numId w:val="33"/>
        </w:numPr>
        <w:spacing w:after="0"/>
        <w:ind w:firstLineChars="0"/>
        <w:rPr>
          <w:rFonts w:ascii="Times New Roman" w:eastAsia="等线" w:hAnsi="Times New Roman"/>
          <w:sz w:val="20"/>
          <w:szCs w:val="20"/>
        </w:rPr>
      </w:pPr>
      <w:r w:rsidRPr="007D383E">
        <w:rPr>
          <w:rFonts w:ascii="Times New Roman" w:hAnsi="Times New Roman"/>
          <w:sz w:val="20"/>
          <w:szCs w:val="20"/>
        </w:rPr>
        <w:t xml:space="preserve">In </w:t>
      </w:r>
      <w:r w:rsidR="00150559">
        <w:rPr>
          <w:rFonts w:ascii="Times New Roman" w:eastAsia="等线" w:hAnsi="Times New Roman"/>
          <w:sz w:val="20"/>
          <w:szCs w:val="20"/>
        </w:rPr>
        <w:t>Option</w:t>
      </w:r>
      <w:r w:rsidR="00150559" w:rsidRPr="007D383E">
        <w:rPr>
          <w:rFonts w:ascii="Times New Roman" w:eastAsia="等线" w:hAnsi="Times New Roman"/>
          <w:sz w:val="20"/>
          <w:szCs w:val="20"/>
        </w:rPr>
        <w:t xml:space="preserve"> </w:t>
      </w:r>
      <w:r w:rsidR="007D383E" w:rsidRPr="007D383E">
        <w:rPr>
          <w:rFonts w:ascii="Times New Roman" w:eastAsia="等线" w:hAnsi="Times New Roman"/>
          <w:sz w:val="20"/>
          <w:szCs w:val="20"/>
        </w:rPr>
        <w:t>2</w:t>
      </w:r>
      <w:r w:rsidRPr="007D383E">
        <w:rPr>
          <w:rFonts w:ascii="Times New Roman" w:hAnsi="Times New Roman"/>
          <w:sz w:val="20"/>
          <w:szCs w:val="20"/>
        </w:rPr>
        <w:t>,</w:t>
      </w:r>
      <w:r w:rsidRPr="007D383E">
        <w:rPr>
          <w:rFonts w:ascii="Times New Roman" w:eastAsia="等线" w:hAnsi="Times New Roman"/>
          <w:sz w:val="20"/>
          <w:szCs w:val="20"/>
        </w:rPr>
        <w:t xml:space="preserve"> the reader assigns a </w:t>
      </w:r>
      <w:r w:rsidR="009657CF">
        <w:rPr>
          <w:rFonts w:ascii="Times New Roman" w:eastAsia="等线" w:hAnsi="Times New Roman"/>
          <w:sz w:val="20"/>
          <w:szCs w:val="20"/>
        </w:rPr>
        <w:t>device</w:t>
      </w:r>
      <w:r w:rsidRPr="007D383E">
        <w:rPr>
          <w:rFonts w:ascii="Times New Roman" w:eastAsia="等线" w:hAnsi="Times New Roman"/>
          <w:sz w:val="20"/>
          <w:szCs w:val="20"/>
        </w:rPr>
        <w:t xml:space="preserve"> </w:t>
      </w:r>
      <w:r w:rsidRPr="007D383E">
        <w:rPr>
          <w:rFonts w:ascii="Times New Roman" w:hAnsi="Times New Roman"/>
          <w:sz w:val="20"/>
          <w:szCs w:val="20"/>
        </w:rPr>
        <w:t>temporary ID</w:t>
      </w:r>
      <w:r w:rsidRPr="007D383E">
        <w:rPr>
          <w:rFonts w:ascii="Times New Roman" w:eastAsia="等线" w:hAnsi="Times New Roman"/>
          <w:sz w:val="20"/>
          <w:szCs w:val="20"/>
        </w:rPr>
        <w:t xml:space="preserve"> </w:t>
      </w:r>
      <w:r w:rsidR="007D383E" w:rsidRPr="007D383E">
        <w:rPr>
          <w:rFonts w:ascii="Times New Roman" w:eastAsia="等线" w:hAnsi="Times New Roman"/>
          <w:sz w:val="20"/>
          <w:szCs w:val="20"/>
        </w:rPr>
        <w:t xml:space="preserve">in accordance with </w:t>
      </w:r>
      <w:r w:rsidR="00C73A14">
        <w:rPr>
          <w:rFonts w:ascii="Times New Roman" w:eastAsia="等线" w:hAnsi="Times New Roman"/>
          <w:sz w:val="20"/>
          <w:szCs w:val="20"/>
        </w:rPr>
        <w:t>the number</w:t>
      </w:r>
      <w:r w:rsidR="007D383E" w:rsidRPr="007D383E">
        <w:rPr>
          <w:rFonts w:ascii="Times New Roman" w:eastAsia="等线" w:hAnsi="Times New Roman"/>
          <w:sz w:val="20"/>
          <w:szCs w:val="20"/>
        </w:rPr>
        <w:t xml:space="preserve"> of the </w:t>
      </w:r>
      <w:proofErr w:type="spellStart"/>
      <w:r w:rsidR="007D383E" w:rsidRPr="007D383E">
        <w:rPr>
          <w:rFonts w:ascii="Times New Roman" w:eastAsia="等线" w:hAnsi="Times New Roman"/>
          <w:sz w:val="20"/>
          <w:szCs w:val="20"/>
        </w:rPr>
        <w:t>AIoT</w:t>
      </w:r>
      <w:proofErr w:type="spellEnd"/>
      <w:r w:rsidR="007D383E" w:rsidRPr="007D383E">
        <w:rPr>
          <w:rFonts w:ascii="Times New Roman" w:eastAsia="等线" w:hAnsi="Times New Roman"/>
          <w:sz w:val="20"/>
          <w:szCs w:val="20"/>
        </w:rPr>
        <w:t xml:space="preserve"> device</w:t>
      </w:r>
      <w:r w:rsidR="00C73A14">
        <w:rPr>
          <w:rFonts w:ascii="Times New Roman" w:eastAsia="等线" w:hAnsi="Times New Roman" w:hint="eastAsia"/>
          <w:sz w:val="20"/>
          <w:szCs w:val="20"/>
        </w:rPr>
        <w:t>(</w:t>
      </w:r>
      <w:r w:rsidR="00C73A14">
        <w:rPr>
          <w:rFonts w:ascii="Times New Roman" w:eastAsia="等线" w:hAnsi="Times New Roman"/>
          <w:sz w:val="20"/>
          <w:szCs w:val="20"/>
        </w:rPr>
        <w:t>s)</w:t>
      </w:r>
      <w:r w:rsidR="007D383E" w:rsidRPr="007D383E">
        <w:rPr>
          <w:rFonts w:ascii="Times New Roman" w:eastAsia="等线" w:hAnsi="Times New Roman"/>
          <w:sz w:val="20"/>
          <w:szCs w:val="20"/>
        </w:rPr>
        <w:t xml:space="preserve"> </w:t>
      </w:r>
      <w:r w:rsidR="00C73A14">
        <w:rPr>
          <w:rFonts w:ascii="Times New Roman" w:eastAsia="等线" w:hAnsi="Times New Roman"/>
          <w:sz w:val="20"/>
          <w:szCs w:val="20"/>
        </w:rPr>
        <w:t xml:space="preserve">accessed to </w:t>
      </w:r>
      <w:r w:rsidR="00396EAF">
        <w:rPr>
          <w:rFonts w:ascii="Times New Roman" w:eastAsia="等线" w:hAnsi="Times New Roman"/>
          <w:sz w:val="20"/>
          <w:szCs w:val="20"/>
        </w:rPr>
        <w:t xml:space="preserve">this </w:t>
      </w:r>
      <w:r w:rsidR="00C73A14">
        <w:rPr>
          <w:rFonts w:ascii="Times New Roman" w:eastAsia="等线" w:hAnsi="Times New Roman"/>
          <w:sz w:val="20"/>
          <w:szCs w:val="20"/>
        </w:rPr>
        <w:t>reader</w:t>
      </w:r>
      <w:r w:rsidR="007D383E" w:rsidRPr="007D383E">
        <w:rPr>
          <w:rFonts w:ascii="Times New Roman" w:eastAsia="等线" w:hAnsi="Times New Roman"/>
          <w:sz w:val="20"/>
          <w:szCs w:val="20"/>
        </w:rPr>
        <w:t>.</w:t>
      </w:r>
    </w:p>
    <w:p w14:paraId="6CA38F1F" w14:textId="25DCB4E2" w:rsidR="00241EFD" w:rsidRDefault="009657CF" w:rsidP="009657CF">
      <w:pPr>
        <w:spacing w:after="0"/>
        <w:jc w:val="both"/>
        <w:rPr>
          <w:rFonts w:eastAsia="等线"/>
          <w:szCs w:val="20"/>
          <w:lang w:eastAsia="zh-CN"/>
        </w:rPr>
      </w:pPr>
      <w:r>
        <w:rPr>
          <w:rFonts w:eastAsia="等线"/>
          <w:szCs w:val="20"/>
          <w:lang w:eastAsia="zh-CN"/>
        </w:rPr>
        <w:t xml:space="preserve">For </w:t>
      </w:r>
      <w:r w:rsidRPr="00BD702C">
        <w:rPr>
          <w:rFonts w:eastAsia="等线"/>
          <w:b/>
          <w:szCs w:val="20"/>
        </w:rPr>
        <w:t xml:space="preserve">Option </w:t>
      </w:r>
      <w:r w:rsidRPr="00BD702C">
        <w:rPr>
          <w:rFonts w:eastAsia="等线"/>
          <w:b/>
          <w:szCs w:val="20"/>
          <w:lang w:eastAsia="zh-CN"/>
        </w:rPr>
        <w:t>1</w:t>
      </w:r>
      <w:r>
        <w:rPr>
          <w:rFonts w:eastAsia="等线"/>
          <w:szCs w:val="20"/>
          <w:lang w:eastAsia="zh-CN"/>
        </w:rPr>
        <w:t>, it</w:t>
      </w:r>
      <w:r w:rsidRPr="009657CF">
        <w:rPr>
          <w:rFonts w:eastAsia="等线"/>
          <w:szCs w:val="20"/>
          <w:lang w:eastAsia="zh-CN"/>
        </w:rPr>
        <w:t xml:space="preserve"> </w:t>
      </w:r>
      <w:r>
        <w:rPr>
          <w:rFonts w:eastAsia="等线"/>
          <w:szCs w:val="20"/>
          <w:lang w:eastAsia="zh-CN"/>
        </w:rPr>
        <w:t xml:space="preserve">has some </w:t>
      </w:r>
      <w:r w:rsidR="003615DB">
        <w:rPr>
          <w:rFonts w:eastAsia="等线"/>
          <w:szCs w:val="20"/>
          <w:lang w:eastAsia="zh-CN"/>
        </w:rPr>
        <w:t>advantages</w:t>
      </w:r>
      <w:r>
        <w:rPr>
          <w:rFonts w:eastAsia="等线"/>
          <w:szCs w:val="20"/>
          <w:lang w:eastAsia="zh-CN"/>
        </w:rPr>
        <w:t xml:space="preserve"> of spec</w:t>
      </w:r>
      <w:r w:rsidRPr="009657CF">
        <w:rPr>
          <w:rFonts w:eastAsia="等线"/>
          <w:szCs w:val="20"/>
          <w:lang w:eastAsia="zh-CN"/>
        </w:rPr>
        <w:t xml:space="preserve"> simpl</w:t>
      </w:r>
      <w:r>
        <w:rPr>
          <w:rFonts w:eastAsia="等线"/>
          <w:szCs w:val="20"/>
          <w:lang w:eastAsia="zh-CN"/>
        </w:rPr>
        <w:t>icity</w:t>
      </w:r>
      <w:r w:rsidRPr="009657CF">
        <w:rPr>
          <w:rFonts w:eastAsia="等线"/>
          <w:szCs w:val="20"/>
          <w:lang w:eastAsia="zh-CN"/>
        </w:rPr>
        <w:t xml:space="preserve"> </w:t>
      </w:r>
      <w:r>
        <w:rPr>
          <w:rFonts w:eastAsia="等线"/>
          <w:szCs w:val="20"/>
          <w:lang w:eastAsia="zh-CN"/>
        </w:rPr>
        <w:t>since</w:t>
      </w:r>
      <w:r w:rsidRPr="009657CF">
        <w:rPr>
          <w:rFonts w:eastAsia="等线"/>
          <w:szCs w:val="20"/>
          <w:lang w:eastAsia="zh-CN"/>
        </w:rPr>
        <w:t xml:space="preserve"> the efforts to introduce a new CP procedure for </w:t>
      </w:r>
      <w:r w:rsidRPr="009657CF">
        <w:t>device temporary ID assignment</w:t>
      </w:r>
      <w:r>
        <w:t xml:space="preserve"> are saved</w:t>
      </w:r>
      <w:r w:rsidRPr="009657CF">
        <w:t xml:space="preserve">. </w:t>
      </w:r>
      <w:r>
        <w:rPr>
          <w:rFonts w:eastAsia="等线"/>
          <w:szCs w:val="20"/>
          <w:lang w:eastAsia="zh-CN"/>
        </w:rPr>
        <w:t xml:space="preserve">While for </w:t>
      </w:r>
      <w:r w:rsidR="00E00589" w:rsidRPr="00BD702C">
        <w:rPr>
          <w:rFonts w:eastAsia="等线"/>
          <w:b/>
          <w:bCs/>
          <w:szCs w:val="20"/>
          <w:lang w:eastAsia="zh-CN"/>
        </w:rPr>
        <w:t>O</w:t>
      </w:r>
      <w:r w:rsidR="00671456" w:rsidRPr="00BD702C">
        <w:rPr>
          <w:rFonts w:eastAsia="等线"/>
          <w:b/>
          <w:szCs w:val="20"/>
          <w:lang w:eastAsia="zh-CN"/>
        </w:rPr>
        <w:t>ption 2</w:t>
      </w:r>
      <w:r>
        <w:rPr>
          <w:rFonts w:eastAsia="等线"/>
          <w:szCs w:val="20"/>
          <w:lang w:eastAsia="zh-CN"/>
        </w:rPr>
        <w:t xml:space="preserve">, the length of the </w:t>
      </w:r>
      <w:r>
        <w:rPr>
          <w:rFonts w:eastAsia="等线"/>
          <w:szCs w:val="20"/>
        </w:rPr>
        <w:t>device</w:t>
      </w:r>
      <w:r w:rsidRPr="007D383E">
        <w:rPr>
          <w:rFonts w:eastAsia="等线"/>
          <w:szCs w:val="20"/>
        </w:rPr>
        <w:t xml:space="preserve"> </w:t>
      </w:r>
      <w:r w:rsidRPr="007D383E">
        <w:rPr>
          <w:szCs w:val="20"/>
        </w:rPr>
        <w:t>temporary ID</w:t>
      </w:r>
      <w:r>
        <w:rPr>
          <w:rFonts w:eastAsia="等线"/>
          <w:szCs w:val="20"/>
          <w:lang w:eastAsia="zh-CN"/>
        </w:rPr>
        <w:t xml:space="preserve"> </w:t>
      </w:r>
      <w:r w:rsidR="00C952CC">
        <w:rPr>
          <w:rFonts w:eastAsia="等线"/>
          <w:szCs w:val="20"/>
          <w:lang w:eastAsia="zh-CN"/>
        </w:rPr>
        <w:t xml:space="preserve">can be </w:t>
      </w:r>
      <w:r>
        <w:rPr>
          <w:rFonts w:eastAsia="等线"/>
          <w:szCs w:val="20"/>
          <w:lang w:eastAsia="zh-CN"/>
        </w:rPr>
        <w:t>varied</w:t>
      </w:r>
      <w:r w:rsidR="00E55314">
        <w:rPr>
          <w:rFonts w:eastAsia="等线"/>
          <w:szCs w:val="20"/>
          <w:lang w:eastAsia="zh-CN"/>
        </w:rPr>
        <w:t xml:space="preserve"> and </w:t>
      </w:r>
      <w:r w:rsidR="00E55314">
        <w:rPr>
          <w:szCs w:val="20"/>
        </w:rPr>
        <w:t>shorter than 16-bit</w:t>
      </w:r>
      <w:r w:rsidR="00E55314">
        <w:rPr>
          <w:rFonts w:eastAsia="等线"/>
          <w:szCs w:val="20"/>
          <w:lang w:eastAsia="zh-CN"/>
        </w:rPr>
        <w:t>, which adapts to</w:t>
      </w:r>
      <w:r>
        <w:rPr>
          <w:rFonts w:eastAsia="等线"/>
          <w:szCs w:val="20"/>
          <w:lang w:eastAsia="zh-CN"/>
        </w:rPr>
        <w:t xml:space="preserve"> the number of </w:t>
      </w:r>
      <w:proofErr w:type="spellStart"/>
      <w:r w:rsidRPr="007D383E">
        <w:rPr>
          <w:rFonts w:eastAsia="等线"/>
          <w:szCs w:val="20"/>
        </w:rPr>
        <w:t>AIoT</w:t>
      </w:r>
      <w:proofErr w:type="spellEnd"/>
      <w:r w:rsidRPr="007D383E">
        <w:rPr>
          <w:rFonts w:eastAsia="等线"/>
          <w:szCs w:val="20"/>
        </w:rPr>
        <w:t xml:space="preserve"> device</w:t>
      </w:r>
      <w:r>
        <w:rPr>
          <w:rFonts w:eastAsia="等线"/>
          <w:szCs w:val="20"/>
        </w:rPr>
        <w:t xml:space="preserve">s </w:t>
      </w:r>
      <w:r w:rsidR="00E55314">
        <w:rPr>
          <w:rFonts w:eastAsia="等线"/>
          <w:szCs w:val="20"/>
        </w:rPr>
        <w:t>accessed to</w:t>
      </w:r>
      <w:r>
        <w:rPr>
          <w:rFonts w:eastAsia="等线"/>
          <w:szCs w:val="20"/>
        </w:rPr>
        <w:t xml:space="preserve"> the reader</w:t>
      </w:r>
      <w:r w:rsidR="00E55314">
        <w:rPr>
          <w:rFonts w:eastAsia="等线"/>
          <w:szCs w:val="20"/>
          <w:lang w:eastAsia="zh-CN"/>
        </w:rPr>
        <w:t xml:space="preserve">. </w:t>
      </w:r>
      <w:r w:rsidR="000602EE">
        <w:rPr>
          <w:rFonts w:eastAsia="等线"/>
          <w:szCs w:val="20"/>
        </w:rPr>
        <w:t xml:space="preserve">For example, when </w:t>
      </w:r>
      <w:r w:rsidR="000602EE">
        <w:rPr>
          <w:rFonts w:eastAsia="等线"/>
          <w:szCs w:val="20"/>
          <w:lang w:eastAsia="zh-CN"/>
        </w:rPr>
        <w:t xml:space="preserve">the number of </w:t>
      </w:r>
      <w:proofErr w:type="spellStart"/>
      <w:r w:rsidR="000602EE" w:rsidRPr="007D383E">
        <w:rPr>
          <w:rFonts w:eastAsia="等线"/>
          <w:szCs w:val="20"/>
        </w:rPr>
        <w:t>AIoT</w:t>
      </w:r>
      <w:proofErr w:type="spellEnd"/>
      <w:r w:rsidR="000602EE" w:rsidRPr="007D383E">
        <w:rPr>
          <w:rFonts w:eastAsia="等线"/>
          <w:szCs w:val="20"/>
        </w:rPr>
        <w:t xml:space="preserve"> device</w:t>
      </w:r>
      <w:r w:rsidR="000602EE">
        <w:rPr>
          <w:rFonts w:eastAsia="等线"/>
          <w:szCs w:val="20"/>
        </w:rPr>
        <w:t xml:space="preserve">s is 64, </w:t>
      </w:r>
      <w:r w:rsidR="00E71D23">
        <w:rPr>
          <w:rFonts w:eastAsia="等线"/>
          <w:szCs w:val="20"/>
        </w:rPr>
        <w:t>an</w:t>
      </w:r>
      <w:r w:rsidR="000602EE">
        <w:rPr>
          <w:rFonts w:eastAsia="等线"/>
          <w:szCs w:val="20"/>
        </w:rPr>
        <w:t xml:space="preserve"> 8-bit device</w:t>
      </w:r>
      <w:r w:rsidR="000602EE" w:rsidRPr="007D383E">
        <w:rPr>
          <w:rFonts w:eastAsia="等线"/>
          <w:szCs w:val="20"/>
        </w:rPr>
        <w:t xml:space="preserve"> </w:t>
      </w:r>
      <w:r w:rsidR="000602EE" w:rsidRPr="007D383E">
        <w:rPr>
          <w:szCs w:val="20"/>
        </w:rPr>
        <w:t>temporary ID</w:t>
      </w:r>
      <w:r w:rsidR="000602EE">
        <w:rPr>
          <w:rFonts w:eastAsia="等线"/>
          <w:szCs w:val="20"/>
        </w:rPr>
        <w:t xml:space="preserve"> </w:t>
      </w:r>
      <w:r w:rsidR="00114CEE">
        <w:rPr>
          <w:rFonts w:eastAsia="等线"/>
          <w:szCs w:val="20"/>
        </w:rPr>
        <w:t xml:space="preserve">can be </w:t>
      </w:r>
      <w:r w:rsidR="000602EE">
        <w:rPr>
          <w:rFonts w:eastAsia="等线"/>
          <w:szCs w:val="20"/>
        </w:rPr>
        <w:t xml:space="preserve">enough. </w:t>
      </w:r>
      <w:r>
        <w:rPr>
          <w:szCs w:val="20"/>
        </w:rPr>
        <w:t xml:space="preserve">Therefore, </w:t>
      </w:r>
      <w:r w:rsidRPr="00BD702C">
        <w:rPr>
          <w:b/>
          <w:szCs w:val="20"/>
        </w:rPr>
        <w:t>Option 2</w:t>
      </w:r>
      <w:r>
        <w:rPr>
          <w:rFonts w:eastAsia="等线"/>
          <w:szCs w:val="20"/>
          <w:lang w:eastAsia="zh-CN"/>
        </w:rPr>
        <w:t xml:space="preserve"> </w:t>
      </w:r>
      <w:r w:rsidR="00671456">
        <w:rPr>
          <w:rFonts w:eastAsia="等线"/>
          <w:szCs w:val="20"/>
          <w:lang w:eastAsia="zh-CN"/>
        </w:rPr>
        <w:t xml:space="preserve">has some advantage of saving overhead </w:t>
      </w:r>
      <w:r>
        <w:rPr>
          <w:rFonts w:cs="Arial"/>
          <w:szCs w:val="20"/>
        </w:rPr>
        <w:t xml:space="preserve">for subsequent data transmission </w:t>
      </w:r>
      <w:r w:rsidR="00036B07">
        <w:rPr>
          <w:rFonts w:cs="Arial"/>
          <w:szCs w:val="20"/>
        </w:rPr>
        <w:t xml:space="preserve">especially </w:t>
      </w:r>
      <w:r>
        <w:rPr>
          <w:rFonts w:eastAsia="等线"/>
          <w:szCs w:val="20"/>
          <w:lang w:eastAsia="zh-CN"/>
        </w:rPr>
        <w:t xml:space="preserve">when the number of </w:t>
      </w:r>
      <w:proofErr w:type="spellStart"/>
      <w:r w:rsidRPr="007D383E">
        <w:rPr>
          <w:rFonts w:eastAsia="等线"/>
          <w:szCs w:val="20"/>
        </w:rPr>
        <w:t>AIoT</w:t>
      </w:r>
      <w:proofErr w:type="spellEnd"/>
      <w:r w:rsidRPr="007D383E">
        <w:rPr>
          <w:rFonts w:eastAsia="等线"/>
          <w:szCs w:val="20"/>
        </w:rPr>
        <w:t xml:space="preserve"> device</w:t>
      </w:r>
      <w:r>
        <w:rPr>
          <w:rFonts w:eastAsia="等线"/>
          <w:szCs w:val="20"/>
        </w:rPr>
        <w:t>s managed with</w:t>
      </w:r>
      <w:r w:rsidR="000707E6">
        <w:rPr>
          <w:rFonts w:eastAsia="等线"/>
          <w:szCs w:val="20"/>
        </w:rPr>
        <w:t>in</w:t>
      </w:r>
      <w:r>
        <w:rPr>
          <w:rFonts w:eastAsia="等线"/>
          <w:szCs w:val="20"/>
        </w:rPr>
        <w:t xml:space="preserve"> the reader is small.</w:t>
      </w:r>
      <w:r w:rsidR="00C952CC">
        <w:rPr>
          <w:rFonts w:eastAsia="等线"/>
          <w:szCs w:val="20"/>
        </w:rPr>
        <w:t xml:space="preserve"> Considering that </w:t>
      </w:r>
      <w:r w:rsidR="00C952CC">
        <w:rPr>
          <w:rFonts w:eastAsia="等线"/>
          <w:szCs w:val="20"/>
          <w:lang w:eastAsia="zh-CN"/>
        </w:rPr>
        <w:t>both options can work but with different advantage</w:t>
      </w:r>
      <w:r w:rsidR="00114CEE">
        <w:rPr>
          <w:rFonts w:eastAsia="等线"/>
          <w:szCs w:val="20"/>
          <w:lang w:eastAsia="zh-CN"/>
        </w:rPr>
        <w:t>s</w:t>
      </w:r>
      <w:r w:rsidR="00C952CC">
        <w:rPr>
          <w:rFonts w:eastAsia="等线"/>
          <w:szCs w:val="20"/>
          <w:lang w:eastAsia="zh-CN"/>
        </w:rPr>
        <w:t xml:space="preserve">, we </w:t>
      </w:r>
      <w:r w:rsidR="00C952CC" w:rsidRPr="003731FB">
        <w:rPr>
          <w:rFonts w:eastAsiaTheme="minorEastAsia"/>
          <w:lang w:eastAsia="zh-CN"/>
        </w:rPr>
        <w:t xml:space="preserve">suggest that RAN2 to further evaluate which option is more suitable for </w:t>
      </w:r>
      <w:proofErr w:type="spellStart"/>
      <w:r w:rsidR="00C952CC" w:rsidRPr="003731FB">
        <w:rPr>
          <w:rFonts w:eastAsiaTheme="minorEastAsia"/>
          <w:lang w:eastAsia="zh-CN"/>
        </w:rPr>
        <w:t>AIoT</w:t>
      </w:r>
      <w:proofErr w:type="spellEnd"/>
      <w:r w:rsidR="00C952CC" w:rsidRPr="003731FB">
        <w:rPr>
          <w:rFonts w:eastAsiaTheme="minorEastAsia"/>
          <w:lang w:eastAsia="zh-CN"/>
        </w:rPr>
        <w:t xml:space="preserve"> device.</w:t>
      </w:r>
    </w:p>
    <w:p w14:paraId="53D5B260" w14:textId="2FF9EC57" w:rsidR="00C952CC" w:rsidRPr="00BD702C" w:rsidRDefault="00C952CC" w:rsidP="00BD702C">
      <w:pPr>
        <w:pStyle w:val="Proposal"/>
        <w:numPr>
          <w:ilvl w:val="0"/>
          <w:numId w:val="20"/>
        </w:numPr>
        <w:tabs>
          <w:tab w:val="clear" w:pos="2438"/>
          <w:tab w:val="left" w:pos="1304"/>
        </w:tabs>
        <w:ind w:left="1134" w:hanging="1134"/>
        <w:rPr>
          <w:rFonts w:ascii="Times New Roman" w:hAnsi="Times New Roman"/>
          <w:color w:val="000000" w:themeColor="text1"/>
        </w:rPr>
      </w:pPr>
      <w:bookmarkStart w:id="45" w:name="_Toc166246825"/>
      <w:r w:rsidRPr="00BD702C">
        <w:rPr>
          <w:rFonts w:ascii="Times New Roman" w:hAnsi="Times New Roman"/>
          <w:color w:val="000000" w:themeColor="text1"/>
        </w:rPr>
        <w:t xml:space="preserve">RAN2 to discuss which option is adopted to uniquely identify a specific </w:t>
      </w:r>
      <w:proofErr w:type="spellStart"/>
      <w:r w:rsidRPr="00BD702C">
        <w:rPr>
          <w:rFonts w:ascii="Times New Roman" w:hAnsi="Times New Roman"/>
          <w:color w:val="000000" w:themeColor="text1"/>
        </w:rPr>
        <w:t>AIoT</w:t>
      </w:r>
      <w:proofErr w:type="spellEnd"/>
      <w:r w:rsidRPr="00BD702C">
        <w:rPr>
          <w:rFonts w:ascii="Times New Roman" w:hAnsi="Times New Roman"/>
          <w:color w:val="000000" w:themeColor="text1"/>
        </w:rPr>
        <w:t xml:space="preserve"> device over the air interface.</w:t>
      </w:r>
      <w:bookmarkEnd w:id="45"/>
    </w:p>
    <w:p w14:paraId="6C18C1C6" w14:textId="0E20A4EB" w:rsidR="00C952CC" w:rsidRPr="00BD702C" w:rsidRDefault="00C952CC" w:rsidP="00BD702C">
      <w:pPr>
        <w:pStyle w:val="Proposal"/>
        <w:numPr>
          <w:ilvl w:val="1"/>
          <w:numId w:val="22"/>
        </w:numPr>
        <w:tabs>
          <w:tab w:val="left" w:pos="1304"/>
        </w:tabs>
        <w:ind w:left="1247" w:hanging="113"/>
        <w:rPr>
          <w:rFonts w:ascii="Times New Roman" w:hAnsi="Times New Roman"/>
          <w:b w:val="0"/>
        </w:rPr>
      </w:pPr>
      <w:bookmarkStart w:id="46" w:name="_Toc166246826"/>
      <w:r w:rsidRPr="00BD702C">
        <w:rPr>
          <w:rFonts w:ascii="Times New Roman" w:hAnsi="Times New Roman"/>
        </w:rPr>
        <w:t xml:space="preserve">Option 1: </w:t>
      </w:r>
      <w:r w:rsidRPr="00324D6A">
        <w:rPr>
          <w:rFonts w:ascii="Times New Roman" w:hAnsi="Times New Roman"/>
        </w:rPr>
        <w:t xml:space="preserve">Device temporary ID </w:t>
      </w:r>
      <w:r w:rsidR="003202D0">
        <w:rPr>
          <w:rFonts w:ascii="Times New Roman" w:hAnsi="Times New Roman" w:hint="eastAsia"/>
        </w:rPr>
        <w:t>sel</w:t>
      </w:r>
      <w:r w:rsidR="003202D0">
        <w:rPr>
          <w:rFonts w:ascii="Times New Roman" w:hAnsi="Times New Roman"/>
        </w:rPr>
        <w:t>f-</w:t>
      </w:r>
      <w:r w:rsidRPr="00324D6A">
        <w:rPr>
          <w:rFonts w:ascii="Times New Roman" w:hAnsi="Times New Roman"/>
        </w:rPr>
        <w:t xml:space="preserve">assignment by </w:t>
      </w:r>
      <w:r w:rsidR="003202D0">
        <w:rPr>
          <w:rFonts w:ascii="Times New Roman" w:hAnsi="Times New Roman"/>
        </w:rPr>
        <w:t>device</w:t>
      </w:r>
      <w:r w:rsidR="000F70DB" w:rsidRPr="00324D6A">
        <w:rPr>
          <w:rFonts w:ascii="Times New Roman" w:hAnsi="Times New Roman"/>
        </w:rPr>
        <w:t xml:space="preserve">, e.g., </w:t>
      </w:r>
      <w:r w:rsidRPr="00BD702C">
        <w:rPr>
          <w:rFonts w:ascii="Times New Roman" w:hAnsi="Times New Roman"/>
        </w:rPr>
        <w:t xml:space="preserve">the 16-bit random identifier self-assigned by </w:t>
      </w:r>
      <w:proofErr w:type="spellStart"/>
      <w:r w:rsidRPr="00BD702C">
        <w:rPr>
          <w:rFonts w:ascii="Times New Roman" w:hAnsi="Times New Roman"/>
        </w:rPr>
        <w:t>AIoT</w:t>
      </w:r>
      <w:proofErr w:type="spellEnd"/>
      <w:r w:rsidRPr="00BD702C">
        <w:rPr>
          <w:rFonts w:ascii="Times New Roman" w:hAnsi="Times New Roman"/>
        </w:rPr>
        <w:t xml:space="preserve"> device </w:t>
      </w:r>
      <w:r w:rsidR="003202D0">
        <w:rPr>
          <w:rFonts w:ascii="Times New Roman" w:hAnsi="Times New Roman"/>
        </w:rPr>
        <w:t xml:space="preserve">via </w:t>
      </w:r>
      <w:r w:rsidR="009D6C01">
        <w:rPr>
          <w:rFonts w:ascii="Times New Roman" w:hAnsi="Times New Roman"/>
        </w:rPr>
        <w:t>random</w:t>
      </w:r>
      <w:r w:rsidR="003202D0">
        <w:rPr>
          <w:rFonts w:ascii="Times New Roman" w:hAnsi="Times New Roman"/>
        </w:rPr>
        <w:t xml:space="preserve"> access procedure </w:t>
      </w:r>
      <w:r w:rsidRPr="00BD702C">
        <w:rPr>
          <w:rFonts w:ascii="Times New Roman" w:hAnsi="Times New Roman"/>
        </w:rPr>
        <w:t xml:space="preserve">is directly used by </w:t>
      </w:r>
      <w:r w:rsidR="000776D1">
        <w:rPr>
          <w:rFonts w:ascii="Times New Roman" w:hAnsi="Times New Roman"/>
        </w:rPr>
        <w:t xml:space="preserve">this </w:t>
      </w:r>
      <w:r w:rsidRPr="00BD702C">
        <w:rPr>
          <w:rFonts w:ascii="Times New Roman" w:hAnsi="Times New Roman"/>
        </w:rPr>
        <w:t>reader</w:t>
      </w:r>
      <w:r w:rsidR="000F70DB" w:rsidRPr="00BD702C">
        <w:rPr>
          <w:rFonts w:ascii="Times New Roman" w:hAnsi="Times New Roman"/>
        </w:rPr>
        <w:t>.</w:t>
      </w:r>
      <w:bookmarkEnd w:id="46"/>
    </w:p>
    <w:p w14:paraId="00DD963D" w14:textId="15637303" w:rsidR="001D412F" w:rsidRPr="00BD702C" w:rsidRDefault="00C952CC" w:rsidP="00BD702C">
      <w:pPr>
        <w:pStyle w:val="Proposal"/>
        <w:numPr>
          <w:ilvl w:val="1"/>
          <w:numId w:val="22"/>
        </w:numPr>
        <w:tabs>
          <w:tab w:val="left" w:pos="1304"/>
        </w:tabs>
        <w:ind w:left="1247" w:hanging="113"/>
        <w:rPr>
          <w:rFonts w:ascii="Times New Roman" w:hAnsi="Times New Roman"/>
          <w:b w:val="0"/>
        </w:rPr>
      </w:pPr>
      <w:bookmarkStart w:id="47" w:name="_Toc166246827"/>
      <w:r w:rsidRPr="00BD702C">
        <w:rPr>
          <w:rFonts w:ascii="Times New Roman" w:hAnsi="Times New Roman"/>
        </w:rPr>
        <w:t xml:space="preserve">Option 2: </w:t>
      </w:r>
      <w:r w:rsidRPr="00324D6A">
        <w:rPr>
          <w:rFonts w:ascii="Times New Roman" w:hAnsi="Times New Roman"/>
        </w:rPr>
        <w:t>Device temporary ID assignment by reader</w:t>
      </w:r>
      <w:r w:rsidR="000F70DB" w:rsidRPr="00324D6A">
        <w:rPr>
          <w:rFonts w:ascii="Times New Roman" w:hAnsi="Times New Roman"/>
        </w:rPr>
        <w:t xml:space="preserve">, e.g., </w:t>
      </w:r>
      <w:r w:rsidRPr="00BD702C">
        <w:rPr>
          <w:rFonts w:ascii="Times New Roman" w:hAnsi="Times New Roman"/>
        </w:rPr>
        <w:t xml:space="preserve">the reader assigns a device </w:t>
      </w:r>
      <w:r w:rsidRPr="00324D6A">
        <w:rPr>
          <w:rFonts w:ascii="Times New Roman" w:hAnsi="Times New Roman"/>
        </w:rPr>
        <w:t>temporary ID</w:t>
      </w:r>
      <w:r w:rsidRPr="00BD702C">
        <w:rPr>
          <w:rFonts w:ascii="Times New Roman" w:hAnsi="Times New Roman"/>
        </w:rPr>
        <w:t xml:space="preserve"> in accordance with </w:t>
      </w:r>
      <w:r w:rsidR="00F74F1C" w:rsidRPr="00BD702C">
        <w:rPr>
          <w:rFonts w:ascii="Times New Roman" w:hAnsi="Times New Roman"/>
        </w:rPr>
        <w:t xml:space="preserve">the number of the </w:t>
      </w:r>
      <w:proofErr w:type="spellStart"/>
      <w:r w:rsidR="00F74F1C" w:rsidRPr="00BD702C">
        <w:rPr>
          <w:rFonts w:ascii="Times New Roman" w:hAnsi="Times New Roman"/>
        </w:rPr>
        <w:t>AIoT</w:t>
      </w:r>
      <w:proofErr w:type="spellEnd"/>
      <w:r w:rsidR="00F74F1C" w:rsidRPr="00BD702C">
        <w:rPr>
          <w:rFonts w:ascii="Times New Roman" w:hAnsi="Times New Roman"/>
        </w:rPr>
        <w:t xml:space="preserve"> device(s) accessed to this reader</w:t>
      </w:r>
      <w:r w:rsidRPr="00BD702C">
        <w:rPr>
          <w:rFonts w:ascii="Times New Roman" w:hAnsi="Times New Roman"/>
        </w:rPr>
        <w:t>.</w:t>
      </w:r>
      <w:bookmarkEnd w:id="47"/>
    </w:p>
    <w:p w14:paraId="3EA81687" w14:textId="42460D20" w:rsidR="00FA7F36" w:rsidRDefault="00F814AC" w:rsidP="00FA7F36">
      <w:pPr>
        <w:pStyle w:val="Heading2"/>
        <w:numPr>
          <w:ilvl w:val="1"/>
          <w:numId w:val="5"/>
        </w:numPr>
      </w:pPr>
      <w:r>
        <w:t>UP functionality aspects</w:t>
      </w:r>
    </w:p>
    <w:p w14:paraId="5174FCED" w14:textId="6E423763" w:rsidR="00FA7F36" w:rsidRPr="00FA7F36" w:rsidRDefault="00FA7F36" w:rsidP="00FA7F36">
      <w:pPr>
        <w:pStyle w:val="Heading3"/>
      </w:pPr>
      <w:bookmarkStart w:id="48" w:name="_Ref166157945"/>
      <w:r w:rsidRPr="00FA7F36">
        <w:rPr>
          <w:rFonts w:hint="eastAsia"/>
        </w:rPr>
        <w:t>2</w:t>
      </w:r>
      <w:r w:rsidRPr="00FA7F36">
        <w:t xml:space="preserve">.2.1 </w:t>
      </w:r>
      <w:r w:rsidR="00D022FF" w:rsidRPr="00D022FF">
        <w:t>Service request visibility to reader</w:t>
      </w:r>
      <w:bookmarkEnd w:id="48"/>
    </w:p>
    <w:p w14:paraId="7E4669D2" w14:textId="65B18622" w:rsidR="00C84AC3" w:rsidRDefault="00EE2129" w:rsidP="00EE2129">
      <w:pPr>
        <w:spacing w:before="120"/>
        <w:jc w:val="both"/>
        <w:rPr>
          <w:lang w:eastAsia="zh-CN"/>
        </w:rPr>
      </w:pPr>
      <w:r w:rsidRPr="003915C4">
        <w:rPr>
          <w:rFonts w:hint="eastAsia"/>
          <w:lang w:eastAsia="zh-CN"/>
        </w:rPr>
        <w:t>I</w:t>
      </w:r>
      <w:r w:rsidRPr="003915C4">
        <w:rPr>
          <w:lang w:eastAsia="zh-CN"/>
        </w:rPr>
        <w:t>n RAN2</w:t>
      </w:r>
      <w:r w:rsidR="001B1CC8">
        <w:rPr>
          <w:lang w:eastAsia="zh-CN"/>
        </w:rPr>
        <w:t>#</w:t>
      </w:r>
      <w:r w:rsidRPr="003915C4">
        <w:rPr>
          <w:lang w:eastAsia="zh-CN"/>
        </w:rPr>
        <w:t xml:space="preserve">125bis, there were </w:t>
      </w:r>
      <w:r>
        <w:rPr>
          <w:lang w:eastAsia="zh-CN"/>
        </w:rPr>
        <w:t xml:space="preserve">preliminary discussions on what information in the service request from CN should be visible to reader. As far as our understanding, upon reception of a service request from CN, the reader should identify the required AS procedure to complete the service </w:t>
      </w:r>
      <w:r w:rsidR="003615DB">
        <w:rPr>
          <w:lang w:eastAsia="zh-CN"/>
        </w:rPr>
        <w:t>request</w:t>
      </w:r>
      <w:r>
        <w:rPr>
          <w:lang w:eastAsia="zh-CN"/>
        </w:rPr>
        <w:t xml:space="preserve"> is it for an inventory procedure, a write procedure or a read procedure or any other procedure</w:t>
      </w:r>
      <w:r w:rsidRPr="003915C4">
        <w:rPr>
          <w:rFonts w:hint="eastAsia"/>
          <w:lang w:eastAsia="zh-CN"/>
        </w:rPr>
        <w:t>,</w:t>
      </w:r>
      <w:r w:rsidRPr="003915C4">
        <w:rPr>
          <w:lang w:eastAsia="zh-CN"/>
        </w:rPr>
        <w:t xml:space="preserve"> wherein</w:t>
      </w:r>
      <w:r>
        <w:rPr>
          <w:lang w:eastAsia="zh-CN"/>
        </w:rPr>
        <w:t xml:space="preserve"> a write/read procedure may comprise an inventory procedure for the reader to identify the target </w:t>
      </w:r>
      <w:proofErr w:type="spellStart"/>
      <w:r>
        <w:rPr>
          <w:lang w:eastAsia="zh-CN"/>
        </w:rPr>
        <w:t>AIoT</w:t>
      </w:r>
      <w:proofErr w:type="spellEnd"/>
      <w:r>
        <w:rPr>
          <w:lang w:eastAsia="zh-CN"/>
        </w:rPr>
        <w:t xml:space="preserve"> device and the subsequent write/read procedure.</w:t>
      </w:r>
    </w:p>
    <w:p w14:paraId="4739AB53" w14:textId="77777777" w:rsidR="00EE2129" w:rsidRPr="00BD00FD" w:rsidRDefault="00EE2129" w:rsidP="00473FEF">
      <w:pPr>
        <w:pStyle w:val="Observation"/>
        <w:numPr>
          <w:ilvl w:val="0"/>
          <w:numId w:val="21"/>
        </w:numPr>
        <w:ind w:left="1701" w:hanging="1701"/>
        <w:rPr>
          <w:rFonts w:ascii="Times New Roman" w:eastAsiaTheme="minorEastAsia" w:hAnsi="Times New Roman"/>
        </w:rPr>
      </w:pPr>
      <w:bookmarkStart w:id="49" w:name="_Toc165971356"/>
      <w:bookmarkStart w:id="50" w:name="_Toc166246800"/>
      <w:r w:rsidRPr="00BD00FD">
        <w:rPr>
          <w:rFonts w:ascii="Times New Roman" w:eastAsiaTheme="minorEastAsia" w:hAnsi="Times New Roman"/>
        </w:rPr>
        <w:t>It is mandatory that based on the received service request from CN the reader can identify the related AS procedure(s) to complete this service request.</w:t>
      </w:r>
      <w:bookmarkEnd w:id="49"/>
      <w:bookmarkEnd w:id="50"/>
    </w:p>
    <w:p w14:paraId="0A6E6B65" w14:textId="7F1B258A" w:rsidR="00EE2129" w:rsidRDefault="00EE2129" w:rsidP="00EE2129">
      <w:pPr>
        <w:spacing w:before="120"/>
        <w:jc w:val="both"/>
        <w:rPr>
          <w:rFonts w:eastAsiaTheme="minorEastAsia"/>
          <w:lang w:eastAsia="zh-CN"/>
        </w:rPr>
      </w:pPr>
      <w:r>
        <w:rPr>
          <w:rFonts w:eastAsiaTheme="minorEastAsia"/>
          <w:lang w:eastAsia="zh-CN"/>
        </w:rPr>
        <w:t xml:space="preserve">If an inventory procedure is determined accordingly from the service request from CN, it would be helpful for the reader to further know the rough population from the service request so that the </w:t>
      </w:r>
      <w:r>
        <w:rPr>
          <w:rFonts w:eastAsiaTheme="minorEastAsia" w:hint="eastAsia"/>
          <w:lang w:eastAsia="zh-CN"/>
        </w:rPr>
        <w:t>reader</w:t>
      </w:r>
      <w:r>
        <w:rPr>
          <w:rFonts w:eastAsiaTheme="minorEastAsia"/>
          <w:lang w:eastAsia="zh-CN"/>
        </w:rPr>
        <w:t xml:space="preserve"> can determine proper Q value for slotted ALHOHA based inventory procedure. In addition, it would be beneficial for the reader to know the length of the </w:t>
      </w:r>
      <w:proofErr w:type="spellStart"/>
      <w:r>
        <w:rPr>
          <w:rFonts w:eastAsiaTheme="minorEastAsia"/>
          <w:lang w:eastAsia="zh-CN"/>
        </w:rPr>
        <w:t>AIoT</w:t>
      </w:r>
      <w:proofErr w:type="spellEnd"/>
      <w:r>
        <w:rPr>
          <w:rFonts w:eastAsiaTheme="minorEastAsia"/>
          <w:lang w:eastAsia="zh-CN"/>
        </w:rPr>
        <w:t xml:space="preserve"> device identity that an </w:t>
      </w:r>
      <w:proofErr w:type="spellStart"/>
      <w:r>
        <w:rPr>
          <w:rFonts w:eastAsiaTheme="minorEastAsia"/>
          <w:lang w:eastAsia="zh-CN"/>
        </w:rPr>
        <w:t>AIoT</w:t>
      </w:r>
      <w:proofErr w:type="spellEnd"/>
      <w:r>
        <w:rPr>
          <w:rFonts w:eastAsiaTheme="minorEastAsia"/>
          <w:lang w:eastAsia="zh-CN"/>
        </w:rPr>
        <w:t xml:space="preserve"> device would scatter to the reader so that the reader can determine the amount of radio resources for a</w:t>
      </w:r>
      <w:r>
        <w:rPr>
          <w:rFonts w:eastAsiaTheme="minorEastAsia" w:hint="eastAsia"/>
          <w:lang w:eastAsia="zh-CN"/>
        </w:rPr>
        <w:t>n</w:t>
      </w:r>
      <w:r>
        <w:rPr>
          <w:rFonts w:eastAsiaTheme="minorEastAsia"/>
          <w:lang w:eastAsia="zh-CN"/>
        </w:rPr>
        <w:t xml:space="preserve"> </w:t>
      </w:r>
      <w:proofErr w:type="spellStart"/>
      <w:r>
        <w:rPr>
          <w:rFonts w:eastAsiaTheme="minorEastAsia"/>
          <w:lang w:eastAsia="zh-CN"/>
        </w:rPr>
        <w:t>AIoT</w:t>
      </w:r>
      <w:proofErr w:type="spellEnd"/>
      <w:r>
        <w:rPr>
          <w:rFonts w:eastAsiaTheme="minorEastAsia"/>
          <w:lang w:eastAsia="zh-CN"/>
        </w:rPr>
        <w:t xml:space="preserve"> device to scatter back its identity.</w:t>
      </w:r>
    </w:p>
    <w:p w14:paraId="491AA5CE" w14:textId="126B4BB4" w:rsidR="00EE2129" w:rsidRPr="00BD00FD" w:rsidRDefault="00EE2129" w:rsidP="00473FEF">
      <w:pPr>
        <w:pStyle w:val="Observation"/>
        <w:numPr>
          <w:ilvl w:val="0"/>
          <w:numId w:val="21"/>
        </w:numPr>
        <w:ind w:left="1701" w:hanging="1701"/>
        <w:rPr>
          <w:rFonts w:ascii="Times New Roman" w:eastAsiaTheme="minorEastAsia" w:hAnsi="Times New Roman"/>
        </w:rPr>
      </w:pPr>
      <w:bookmarkStart w:id="51" w:name="_Toc165971357"/>
      <w:bookmarkStart w:id="52" w:name="_Toc166246801"/>
      <w:r w:rsidRPr="00BD00FD">
        <w:rPr>
          <w:rFonts w:ascii="Times New Roman" w:eastAsiaTheme="minorEastAsia" w:hAnsi="Times New Roman"/>
        </w:rPr>
        <w:t>It is beneficial for the reader to derive the associated parameters (e.g. rough population for inventory, UL data/message size) for efficient AS radio resource allocation.</w:t>
      </w:r>
      <w:bookmarkEnd w:id="51"/>
      <w:bookmarkEnd w:id="52"/>
    </w:p>
    <w:p w14:paraId="50A200E1" w14:textId="47B8841A" w:rsidR="009167DD" w:rsidRDefault="009167DD" w:rsidP="00EE2129">
      <w:pPr>
        <w:spacing w:before="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above discussion, we propose:</w:t>
      </w:r>
    </w:p>
    <w:p w14:paraId="539123DF" w14:textId="50B3B597" w:rsidR="00EE2129" w:rsidRPr="00BD00FD" w:rsidRDefault="00EE2129" w:rsidP="00473FEF">
      <w:pPr>
        <w:pStyle w:val="Proposal"/>
        <w:numPr>
          <w:ilvl w:val="0"/>
          <w:numId w:val="20"/>
        </w:numPr>
        <w:tabs>
          <w:tab w:val="clear" w:pos="2438"/>
          <w:tab w:val="left" w:pos="1304"/>
        </w:tabs>
        <w:ind w:left="1134" w:hanging="1134"/>
        <w:rPr>
          <w:rFonts w:ascii="Times New Roman" w:hAnsi="Times New Roman"/>
          <w:color w:val="000000" w:themeColor="text1"/>
        </w:rPr>
      </w:pPr>
      <w:bookmarkStart w:id="53" w:name="_Toc165971361"/>
      <w:bookmarkStart w:id="54" w:name="_Toc166246828"/>
      <w:r w:rsidRPr="00BD00FD">
        <w:rPr>
          <w:rFonts w:ascii="Times New Roman" w:hAnsi="Times New Roman"/>
          <w:color w:val="000000" w:themeColor="text1"/>
        </w:rPr>
        <w:t xml:space="preserve">The reader </w:t>
      </w:r>
      <w:r w:rsidR="00A25957">
        <w:rPr>
          <w:rFonts w:ascii="Times New Roman" w:hAnsi="Times New Roman"/>
          <w:color w:val="000000" w:themeColor="text1"/>
        </w:rPr>
        <w:t>perform</w:t>
      </w:r>
      <w:r w:rsidRPr="00BD00FD">
        <w:rPr>
          <w:rFonts w:ascii="Times New Roman" w:hAnsi="Times New Roman"/>
          <w:color w:val="000000" w:themeColor="text1"/>
        </w:rPr>
        <w:t>s the service request from CN based on the necessary information derived from this received service request, wherein the necessary information may comprise, e.g.:</w:t>
      </w:r>
      <w:bookmarkEnd w:id="53"/>
      <w:bookmarkEnd w:id="54"/>
    </w:p>
    <w:p w14:paraId="021A0D2A" w14:textId="420642F6" w:rsidR="00EE2129" w:rsidRPr="00BD00FD" w:rsidRDefault="00EE2129" w:rsidP="00473FEF">
      <w:pPr>
        <w:pStyle w:val="Proposal"/>
        <w:numPr>
          <w:ilvl w:val="1"/>
          <w:numId w:val="22"/>
        </w:numPr>
        <w:tabs>
          <w:tab w:val="left" w:pos="1304"/>
        </w:tabs>
        <w:rPr>
          <w:rFonts w:ascii="Times New Roman" w:hAnsi="Times New Roman"/>
        </w:rPr>
      </w:pPr>
      <w:bookmarkStart w:id="55" w:name="_Toc165971362"/>
      <w:bookmarkStart w:id="56" w:name="_Toc166246829"/>
      <w:r w:rsidRPr="00BD00FD">
        <w:rPr>
          <w:rFonts w:ascii="Times New Roman" w:hAnsi="Times New Roman"/>
        </w:rPr>
        <w:lastRenderedPageBreak/>
        <w:t>The information for reader to determine the AS layer procedure.</w:t>
      </w:r>
      <w:bookmarkEnd w:id="55"/>
      <w:bookmarkEnd w:id="56"/>
    </w:p>
    <w:p w14:paraId="3C77ADFE" w14:textId="77777777" w:rsidR="00EE2129" w:rsidRPr="00BD00FD" w:rsidRDefault="00EE2129" w:rsidP="00473FEF">
      <w:pPr>
        <w:pStyle w:val="Proposal"/>
        <w:numPr>
          <w:ilvl w:val="1"/>
          <w:numId w:val="22"/>
        </w:numPr>
        <w:tabs>
          <w:tab w:val="left" w:pos="1304"/>
        </w:tabs>
        <w:rPr>
          <w:rFonts w:ascii="Times New Roman" w:hAnsi="Times New Roman"/>
        </w:rPr>
      </w:pPr>
      <w:bookmarkStart w:id="57" w:name="_Toc165971363"/>
      <w:bookmarkStart w:id="58" w:name="_Toc166246830"/>
      <w:r w:rsidRPr="00BD00FD">
        <w:rPr>
          <w:rFonts w:ascii="Times New Roman" w:hAnsi="Times New Roman"/>
        </w:rPr>
        <w:t>The information for reader to determine the radio resource allocation.</w:t>
      </w:r>
      <w:bookmarkEnd w:id="57"/>
      <w:bookmarkEnd w:id="58"/>
    </w:p>
    <w:p w14:paraId="22AB2818" w14:textId="4F413641" w:rsidR="00FA7F36" w:rsidRPr="00FA7F36" w:rsidRDefault="00FA7F36" w:rsidP="00FA7F36">
      <w:pPr>
        <w:pStyle w:val="Heading3"/>
      </w:pPr>
      <w:r w:rsidRPr="00FA7F36">
        <w:rPr>
          <w:rFonts w:hint="eastAsia"/>
        </w:rPr>
        <w:t>2</w:t>
      </w:r>
      <w:r w:rsidRPr="00FA7F36">
        <w:t>.2.</w:t>
      </w:r>
      <w:r>
        <w:t>2</w:t>
      </w:r>
      <w:r w:rsidRPr="00FA7F36">
        <w:t xml:space="preserve"> </w:t>
      </w:r>
      <w:r w:rsidR="00EE2129" w:rsidRPr="00EE2129">
        <w:t>MAC PDU structure</w:t>
      </w:r>
    </w:p>
    <w:p w14:paraId="6F39AD1C" w14:textId="730C067A" w:rsidR="00607F49" w:rsidRDefault="00607F49" w:rsidP="00607F49">
      <w:pPr>
        <w:jc w:val="both"/>
        <w:rPr>
          <w:rFonts w:eastAsiaTheme="minorEastAsia"/>
          <w:lang w:val="en-GB" w:eastAsia="zh-CN"/>
        </w:rPr>
      </w:pPr>
      <w:r>
        <w:rPr>
          <w:rFonts w:eastAsiaTheme="minorEastAsia"/>
          <w:lang w:val="en-GB" w:eastAsia="zh-CN"/>
        </w:rPr>
        <w:t>In RAN2</w:t>
      </w:r>
      <w:r w:rsidR="00A34151">
        <w:rPr>
          <w:rFonts w:eastAsiaTheme="minorEastAsia"/>
          <w:lang w:val="en-GB" w:eastAsia="zh-CN"/>
        </w:rPr>
        <w:t>#</w:t>
      </w:r>
      <w:r>
        <w:rPr>
          <w:rFonts w:eastAsiaTheme="minorEastAsia"/>
          <w:lang w:val="en-GB" w:eastAsia="zh-CN"/>
        </w:rPr>
        <w:t xml:space="preserve">125bis, it was agreed that </w:t>
      </w:r>
      <w:r>
        <w:rPr>
          <w:rFonts w:eastAsiaTheme="minorEastAsia" w:hint="eastAsia"/>
          <w:lang w:val="en-GB" w:eastAsia="zh-CN"/>
        </w:rPr>
        <w:t>SDAP</w:t>
      </w:r>
      <w:r>
        <w:rPr>
          <w:rFonts w:eastAsiaTheme="minorEastAsia"/>
          <w:lang w:val="en-GB" w:eastAsia="zh-CN"/>
        </w:rPr>
        <w:t xml:space="preserve">/PDCP/RLC layer will not be supported in RAN2. MAC PDU should be used to configure the actions of the </w:t>
      </w:r>
      <w:proofErr w:type="spellStart"/>
      <w:r>
        <w:rPr>
          <w:rFonts w:eastAsiaTheme="minorEastAsia"/>
          <w:lang w:val="en-GB" w:eastAsia="zh-CN"/>
        </w:rPr>
        <w:t>AIoT</w:t>
      </w:r>
      <w:proofErr w:type="spellEnd"/>
      <w:r>
        <w:rPr>
          <w:rFonts w:eastAsiaTheme="minorEastAsia"/>
          <w:lang w:val="en-GB" w:eastAsia="zh-CN"/>
        </w:rPr>
        <w:t xml:space="preserve"> device, provide the associated parameters to </w:t>
      </w:r>
      <w:proofErr w:type="spellStart"/>
      <w:r>
        <w:rPr>
          <w:rFonts w:eastAsiaTheme="minorEastAsia"/>
          <w:lang w:val="en-GB" w:eastAsia="zh-CN"/>
        </w:rPr>
        <w:t>AIoT</w:t>
      </w:r>
      <w:proofErr w:type="spellEnd"/>
      <w:r>
        <w:rPr>
          <w:rFonts w:eastAsiaTheme="minorEastAsia"/>
          <w:lang w:val="en-GB" w:eastAsia="zh-CN"/>
        </w:rPr>
        <w:t xml:space="preserve"> device (if there is)</w:t>
      </w:r>
      <w:r w:rsidRPr="00F7708C">
        <w:rPr>
          <w:rFonts w:eastAsiaTheme="minorEastAsia"/>
          <w:lang w:val="en-GB" w:eastAsia="zh-CN"/>
        </w:rPr>
        <w:t xml:space="preserve"> </w:t>
      </w:r>
      <w:r>
        <w:rPr>
          <w:rFonts w:eastAsiaTheme="minorEastAsia"/>
          <w:lang w:val="en-GB" w:eastAsia="zh-CN"/>
        </w:rPr>
        <w:t xml:space="preserve">to take these actions and transmit the related associated data/message (if there is) for the </w:t>
      </w:r>
      <w:proofErr w:type="spellStart"/>
      <w:r>
        <w:rPr>
          <w:rFonts w:eastAsiaTheme="minorEastAsia"/>
          <w:lang w:val="en-GB" w:eastAsia="zh-CN"/>
        </w:rPr>
        <w:t>AIoT</w:t>
      </w:r>
      <w:proofErr w:type="spellEnd"/>
      <w:r>
        <w:rPr>
          <w:rFonts w:eastAsiaTheme="minorEastAsia"/>
          <w:lang w:val="en-GB" w:eastAsia="zh-CN"/>
        </w:rPr>
        <w:t xml:space="preserve"> device to take these actions.</w:t>
      </w:r>
    </w:p>
    <w:p w14:paraId="12B2FF64" w14:textId="04874937" w:rsidR="00607F49" w:rsidRDefault="00607F49" w:rsidP="00607F49">
      <w:pPr>
        <w:jc w:val="both"/>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one instance</w:t>
      </w:r>
      <w:r w:rsidR="00A34151">
        <w:rPr>
          <w:rFonts w:eastAsiaTheme="minorEastAsia" w:hint="eastAsia"/>
          <w:lang w:val="en-GB" w:eastAsia="zh-CN"/>
        </w:rPr>
        <w:t>,</w:t>
      </w:r>
      <w:r>
        <w:rPr>
          <w:rFonts w:eastAsiaTheme="minorEastAsia"/>
          <w:lang w:val="en-GB" w:eastAsia="zh-CN"/>
        </w:rPr>
        <w:t xml:space="preserve"> during an inventory procedure, when the reader pages/selects the target </w:t>
      </w:r>
      <w:proofErr w:type="spellStart"/>
      <w:r>
        <w:rPr>
          <w:rFonts w:eastAsiaTheme="minorEastAsia"/>
          <w:lang w:val="en-GB" w:eastAsia="zh-CN"/>
        </w:rPr>
        <w:t>AIoT</w:t>
      </w:r>
      <w:proofErr w:type="spellEnd"/>
      <w:r>
        <w:rPr>
          <w:rFonts w:eastAsiaTheme="minorEastAsia"/>
          <w:lang w:val="en-GB" w:eastAsia="zh-CN"/>
        </w:rPr>
        <w:t xml:space="preserve"> device(s) via a R2D MAC PDU, the R2D MAC PDU carries both the paging/select indication and the associated parameters (e.g. </w:t>
      </w:r>
      <w:proofErr w:type="spellStart"/>
      <w:r>
        <w:rPr>
          <w:rFonts w:eastAsiaTheme="minorEastAsia"/>
          <w:lang w:val="en-GB" w:eastAsia="zh-CN"/>
        </w:rPr>
        <w:t>AIoT</w:t>
      </w:r>
      <w:proofErr w:type="spellEnd"/>
      <w:r>
        <w:rPr>
          <w:rFonts w:eastAsiaTheme="minorEastAsia"/>
          <w:lang w:val="en-GB" w:eastAsia="zh-CN"/>
        </w:rPr>
        <w:t xml:space="preserve"> device ID filtering parameters). When an </w:t>
      </w:r>
      <w:proofErr w:type="spellStart"/>
      <w:r>
        <w:rPr>
          <w:rFonts w:eastAsiaTheme="minorEastAsia"/>
          <w:lang w:val="en-GB" w:eastAsia="zh-CN"/>
        </w:rPr>
        <w:t>AIoT</w:t>
      </w:r>
      <w:proofErr w:type="spellEnd"/>
      <w:r>
        <w:rPr>
          <w:rFonts w:eastAsiaTheme="minorEastAsia"/>
          <w:lang w:val="en-GB" w:eastAsia="zh-CN"/>
        </w:rPr>
        <w:t xml:space="preserve"> device receives this R2D MAC PDU,</w:t>
      </w:r>
      <w:r w:rsidRPr="0048643A">
        <w:rPr>
          <w:rFonts w:eastAsiaTheme="minorEastAsia"/>
          <w:lang w:val="en-GB" w:eastAsia="zh-CN"/>
        </w:rPr>
        <w:t xml:space="preserve"> </w:t>
      </w:r>
      <w:r>
        <w:rPr>
          <w:rFonts w:eastAsiaTheme="minorEastAsia"/>
          <w:lang w:val="en-GB" w:eastAsia="zh-CN"/>
        </w:rPr>
        <w:t xml:space="preserve">it can derive the paging/select indication and the associated parameters to execute the paging/select command. </w:t>
      </w:r>
    </w:p>
    <w:p w14:paraId="77FC4850" w14:textId="59CF0BD9" w:rsidR="00607F49" w:rsidRDefault="00607F49" w:rsidP="00607F49">
      <w:pPr>
        <w:jc w:val="both"/>
        <w:rPr>
          <w:rFonts w:eastAsiaTheme="minorEastAsia"/>
          <w:lang w:val="en-GB" w:eastAsia="zh-CN"/>
        </w:rPr>
      </w:pPr>
      <w:r>
        <w:rPr>
          <w:rFonts w:eastAsiaTheme="minorEastAsia"/>
          <w:lang w:val="en-GB" w:eastAsia="zh-CN"/>
        </w:rPr>
        <w:t>For another instance</w:t>
      </w:r>
      <w:r w:rsidR="00A34151">
        <w:rPr>
          <w:rFonts w:eastAsiaTheme="minorEastAsia"/>
          <w:lang w:val="en-GB" w:eastAsia="zh-CN"/>
        </w:rPr>
        <w:t>,</w:t>
      </w:r>
      <w:r>
        <w:rPr>
          <w:rFonts w:eastAsiaTheme="minorEastAsia"/>
          <w:lang w:val="en-GB" w:eastAsia="zh-CN"/>
        </w:rPr>
        <w:t xml:space="preserve"> during an inventory procedure, when the reader queries the target </w:t>
      </w:r>
      <w:proofErr w:type="spellStart"/>
      <w:r>
        <w:rPr>
          <w:rFonts w:eastAsiaTheme="minorEastAsia"/>
          <w:lang w:val="en-GB" w:eastAsia="zh-CN"/>
        </w:rPr>
        <w:t>AIoT</w:t>
      </w:r>
      <w:proofErr w:type="spellEnd"/>
      <w:r>
        <w:rPr>
          <w:rFonts w:eastAsiaTheme="minorEastAsia"/>
          <w:lang w:val="en-GB" w:eastAsia="zh-CN"/>
        </w:rPr>
        <w:t xml:space="preserve"> devices based on the slotted ALOHA based contention access, the reader constructs an R2D MAC PDU comprising the query indication and the Q value. When the </w:t>
      </w:r>
      <w:proofErr w:type="spellStart"/>
      <w:r>
        <w:rPr>
          <w:rFonts w:eastAsiaTheme="minorEastAsia" w:hint="eastAsia"/>
          <w:lang w:val="en-GB" w:eastAsia="zh-CN"/>
        </w:rPr>
        <w:t>AIoT</w:t>
      </w:r>
      <w:proofErr w:type="spellEnd"/>
      <w:r>
        <w:rPr>
          <w:rFonts w:eastAsiaTheme="minorEastAsia"/>
          <w:lang w:val="en-GB" w:eastAsia="zh-CN"/>
        </w:rPr>
        <w:t xml:space="preserve"> device receives the R2D MAC PDU, it derives the query indication and the Q-value accordingly. Then the </w:t>
      </w:r>
      <w:proofErr w:type="spellStart"/>
      <w:r>
        <w:rPr>
          <w:rFonts w:eastAsiaTheme="minorEastAsia"/>
          <w:lang w:val="en-GB" w:eastAsia="zh-CN"/>
        </w:rPr>
        <w:t>AIoT</w:t>
      </w:r>
      <w:proofErr w:type="spellEnd"/>
      <w:r>
        <w:rPr>
          <w:rFonts w:eastAsiaTheme="minorEastAsia"/>
          <w:lang w:val="en-GB" w:eastAsia="zh-CN"/>
        </w:rPr>
        <w:t xml:space="preserve"> device can then further generate a random number according </w:t>
      </w:r>
      <w:r w:rsidR="00D12F29">
        <w:rPr>
          <w:rFonts w:eastAsiaTheme="minorEastAsia" w:hint="eastAsia"/>
          <w:lang w:val="en-GB" w:eastAsia="zh-CN"/>
        </w:rPr>
        <w:t xml:space="preserve">to </w:t>
      </w:r>
      <w:r>
        <w:rPr>
          <w:rFonts w:eastAsiaTheme="minorEastAsia"/>
          <w:lang w:val="en-GB" w:eastAsia="zh-CN"/>
        </w:rPr>
        <w:t xml:space="preserve">the Q-value and use the random number as the initial value of its slot counter.  </w:t>
      </w:r>
    </w:p>
    <w:p w14:paraId="246F0C9E" w14:textId="2F616AC3" w:rsidR="00607F49" w:rsidRDefault="00607F49" w:rsidP="00607F49">
      <w:pPr>
        <w:jc w:val="both"/>
        <w:rPr>
          <w:rFonts w:eastAsiaTheme="minorEastAsia"/>
          <w:lang w:val="en-GB" w:eastAsia="zh-CN"/>
        </w:rPr>
      </w:pPr>
      <w:r>
        <w:rPr>
          <w:rFonts w:eastAsiaTheme="minorEastAsia"/>
          <w:lang w:val="en-GB" w:eastAsia="zh-CN"/>
        </w:rPr>
        <w:t>For one more instance</w:t>
      </w:r>
      <w:r w:rsidR="00A34151">
        <w:rPr>
          <w:rFonts w:eastAsiaTheme="minorEastAsia"/>
          <w:lang w:val="en-GB" w:eastAsia="zh-CN"/>
        </w:rPr>
        <w:t>,</w:t>
      </w:r>
      <w:r>
        <w:rPr>
          <w:rFonts w:eastAsiaTheme="minorEastAsia"/>
          <w:lang w:val="en-GB" w:eastAsia="zh-CN"/>
        </w:rPr>
        <w:t xml:space="preserve"> during a write procedure, the reader can send to the target </w:t>
      </w:r>
      <w:proofErr w:type="spellStart"/>
      <w:r>
        <w:rPr>
          <w:rFonts w:eastAsiaTheme="minorEastAsia"/>
          <w:lang w:val="en-GB" w:eastAsia="zh-CN"/>
        </w:rPr>
        <w:t>AIoT</w:t>
      </w:r>
      <w:proofErr w:type="spellEnd"/>
      <w:r>
        <w:rPr>
          <w:rFonts w:eastAsiaTheme="minorEastAsia"/>
          <w:lang w:val="en-GB" w:eastAsia="zh-CN"/>
        </w:rPr>
        <w:t xml:space="preserve"> device a R2D MAC PDU comprising both the write indication, the memory indication and the associated data. Upon reception of the R2D MAC PDU, the target </w:t>
      </w:r>
      <w:proofErr w:type="spellStart"/>
      <w:r>
        <w:rPr>
          <w:rFonts w:eastAsiaTheme="minorEastAsia"/>
          <w:lang w:val="en-GB" w:eastAsia="zh-CN"/>
        </w:rPr>
        <w:t>AIoT</w:t>
      </w:r>
      <w:proofErr w:type="spellEnd"/>
      <w:r>
        <w:rPr>
          <w:rFonts w:eastAsiaTheme="minorEastAsia"/>
          <w:lang w:val="en-GB" w:eastAsia="zh-CN"/>
        </w:rPr>
        <w:t xml:space="preserve"> device can firstly derive the write indication, </w:t>
      </w:r>
      <w:proofErr w:type="gramStart"/>
      <w:r>
        <w:rPr>
          <w:rFonts w:eastAsiaTheme="minorEastAsia"/>
          <w:lang w:val="en-GB" w:eastAsia="zh-CN"/>
        </w:rPr>
        <w:t>identify</w:t>
      </w:r>
      <w:proofErr w:type="gramEnd"/>
      <w:r>
        <w:rPr>
          <w:rFonts w:eastAsiaTheme="minorEastAsia"/>
          <w:lang w:val="en-GB" w:eastAsia="zh-CN"/>
        </w:rPr>
        <w:t xml:space="preserve"> and drive the memory indication and the</w:t>
      </w:r>
      <w:r w:rsidRPr="004100B9">
        <w:rPr>
          <w:rFonts w:eastAsiaTheme="minorEastAsia"/>
          <w:lang w:val="en-GB" w:eastAsia="zh-CN"/>
        </w:rPr>
        <w:t xml:space="preserve"> </w:t>
      </w:r>
      <w:r>
        <w:rPr>
          <w:rFonts w:eastAsiaTheme="minorEastAsia"/>
          <w:lang w:val="en-GB" w:eastAsia="zh-CN"/>
        </w:rPr>
        <w:t>associated data based on the write indication.</w:t>
      </w:r>
    </w:p>
    <w:p w14:paraId="5343BE12" w14:textId="474978CE" w:rsidR="00607F49" w:rsidRPr="00BD00FD" w:rsidRDefault="00607F49" w:rsidP="00473FEF">
      <w:pPr>
        <w:pStyle w:val="Observation"/>
        <w:numPr>
          <w:ilvl w:val="0"/>
          <w:numId w:val="21"/>
        </w:numPr>
        <w:ind w:left="1701" w:hanging="1701"/>
        <w:rPr>
          <w:rFonts w:ascii="Times New Roman" w:eastAsiaTheme="minorEastAsia" w:hAnsi="Times New Roman"/>
        </w:rPr>
      </w:pPr>
      <w:bookmarkStart w:id="59" w:name="_Toc165971358"/>
      <w:bookmarkStart w:id="60" w:name="_Toc166246802"/>
      <w:r w:rsidRPr="00BD00FD">
        <w:rPr>
          <w:rFonts w:ascii="Times New Roman" w:eastAsiaTheme="minorEastAsia" w:hAnsi="Times New Roman"/>
        </w:rPr>
        <w:t xml:space="preserve">As there is correspondence among the </w:t>
      </w:r>
      <w:proofErr w:type="spellStart"/>
      <w:r w:rsidRPr="00BD00FD">
        <w:rPr>
          <w:rFonts w:ascii="Times New Roman" w:eastAsiaTheme="minorEastAsia" w:hAnsi="Times New Roman"/>
        </w:rPr>
        <w:t>AIoT</w:t>
      </w:r>
      <w:proofErr w:type="spellEnd"/>
      <w:r w:rsidRPr="00BD00FD">
        <w:rPr>
          <w:rFonts w:ascii="Times New Roman" w:eastAsiaTheme="minorEastAsia" w:hAnsi="Times New Roman"/>
        </w:rPr>
        <w:t xml:space="preserve"> device action, the associated parameters for the action, and the </w:t>
      </w:r>
      <w:r w:rsidR="00F52F9E" w:rsidRPr="00BD00FD">
        <w:rPr>
          <w:rFonts w:ascii="Times New Roman" w:eastAsiaTheme="minorEastAsia" w:hAnsi="Times New Roman"/>
        </w:rPr>
        <w:t>associated</w:t>
      </w:r>
      <w:r w:rsidRPr="00BD00FD">
        <w:rPr>
          <w:rFonts w:ascii="Times New Roman" w:eastAsiaTheme="minorEastAsia" w:hAnsi="Times New Roman"/>
        </w:rPr>
        <w:t xml:space="preserve"> upper layer message/data for the action. The </w:t>
      </w:r>
      <w:proofErr w:type="spellStart"/>
      <w:r w:rsidRPr="00BD00FD">
        <w:rPr>
          <w:rFonts w:ascii="Times New Roman" w:eastAsiaTheme="minorEastAsia" w:hAnsi="Times New Roman"/>
        </w:rPr>
        <w:t>AIoT</w:t>
      </w:r>
      <w:proofErr w:type="spellEnd"/>
      <w:r w:rsidRPr="00BD00FD">
        <w:rPr>
          <w:rFonts w:ascii="Times New Roman" w:eastAsiaTheme="minorEastAsia" w:hAnsi="Times New Roman"/>
        </w:rPr>
        <w:t xml:space="preserve"> device action indication in the R2D MAC PDU can be reused to indicate format/content of other parts (associated parameter/data/</w:t>
      </w:r>
      <w:proofErr w:type="spellStart"/>
      <w:r w:rsidRPr="00BD00FD">
        <w:rPr>
          <w:rFonts w:ascii="Times New Roman" w:eastAsiaTheme="minorEastAsia" w:hAnsi="Times New Roman"/>
        </w:rPr>
        <w:t>msg</w:t>
      </w:r>
      <w:proofErr w:type="spellEnd"/>
      <w:r w:rsidRPr="00BD00FD">
        <w:rPr>
          <w:rFonts w:ascii="Times New Roman" w:eastAsiaTheme="minorEastAsia" w:hAnsi="Times New Roman"/>
        </w:rPr>
        <w:t>) in the R2D MAC PDU.</w:t>
      </w:r>
      <w:bookmarkEnd w:id="59"/>
      <w:bookmarkEnd w:id="60"/>
    </w:p>
    <w:p w14:paraId="68DFACFA" w14:textId="461B2447" w:rsidR="00607F49" w:rsidRPr="00BC75C4" w:rsidRDefault="00607F49" w:rsidP="00607F49">
      <w:pPr>
        <w:spacing w:before="120"/>
        <w:jc w:val="both"/>
        <w:rPr>
          <w:rFonts w:eastAsiaTheme="minorEastAsia"/>
          <w:lang w:val="en-GB" w:eastAsia="zh-CN"/>
        </w:rPr>
      </w:pPr>
      <w:r>
        <w:rPr>
          <w:rFonts w:eastAsiaTheme="minorEastAsia"/>
          <w:lang w:val="en-GB" w:eastAsia="zh-CN"/>
        </w:rPr>
        <w:t xml:space="preserve">As there could be conditionally present parameters or upper layer message/data, complementary fields to indicate the presence of these fields could be necessary. To be more generic, </w:t>
      </w:r>
      <w:r>
        <w:rPr>
          <w:rFonts w:eastAsiaTheme="minorEastAsia" w:hint="eastAsia"/>
          <w:lang w:val="en-GB" w:eastAsia="zh-CN"/>
        </w:rPr>
        <w:t>a</w:t>
      </w:r>
      <w:r>
        <w:rPr>
          <w:rFonts w:eastAsiaTheme="minorEastAsia"/>
          <w:lang w:val="en-GB" w:eastAsia="zh-CN"/>
        </w:rPr>
        <w:t xml:space="preserve"> message type field can be defined in R2D MAC PDU, wherein the message type field indicates the </w:t>
      </w:r>
      <w:proofErr w:type="spellStart"/>
      <w:r w:rsidRPr="001F5016">
        <w:rPr>
          <w:rFonts w:eastAsiaTheme="minorEastAsia"/>
          <w:lang w:val="en-GB" w:eastAsia="zh-CN"/>
        </w:rPr>
        <w:t>AIoT</w:t>
      </w:r>
      <w:proofErr w:type="spellEnd"/>
      <w:r w:rsidRPr="001F5016">
        <w:rPr>
          <w:rFonts w:eastAsiaTheme="minorEastAsia"/>
          <w:lang w:val="en-GB" w:eastAsia="zh-CN"/>
        </w:rPr>
        <w:t xml:space="preserve"> device </w:t>
      </w:r>
      <w:r w:rsidRPr="001F5016">
        <w:rPr>
          <w:rFonts w:eastAsiaTheme="minorEastAsia" w:hint="eastAsia"/>
          <w:lang w:val="en-GB" w:eastAsia="zh-CN"/>
        </w:rPr>
        <w:t>action</w:t>
      </w:r>
      <w:r w:rsidR="00FA0A4B">
        <w:rPr>
          <w:rFonts w:eastAsiaTheme="minorEastAsia"/>
          <w:lang w:val="en-GB" w:eastAsia="zh-CN"/>
        </w:rPr>
        <w:t xml:space="preserve"> (e.g. </w:t>
      </w:r>
      <w:r w:rsidR="00FA0A4B">
        <w:rPr>
          <w:rFonts w:hint="eastAsia"/>
          <w:lang w:eastAsia="zh-CN"/>
        </w:rPr>
        <w:t>paging</w:t>
      </w:r>
      <w:r w:rsidR="00FA0A4B">
        <w:t>/query/write)</w:t>
      </w:r>
      <w:r w:rsidRPr="001F5016">
        <w:rPr>
          <w:rFonts w:eastAsiaTheme="minorEastAsia"/>
          <w:lang w:val="en-GB" w:eastAsia="zh-CN"/>
        </w:rPr>
        <w:t xml:space="preserve"> and the MAC PDU content/format.</w:t>
      </w:r>
    </w:p>
    <w:p w14:paraId="67FBD6FF" w14:textId="77FBD820" w:rsidR="00607F49" w:rsidRDefault="00607F49" w:rsidP="00607F49">
      <w:pPr>
        <w:spacing w:before="120"/>
        <w:jc w:val="both"/>
        <w:rPr>
          <w:rFonts w:eastAsiaTheme="minorEastAsia"/>
          <w:lang w:val="en-GB" w:eastAsia="zh-CN"/>
        </w:rPr>
      </w:pPr>
      <w:r w:rsidRPr="001F5016">
        <w:rPr>
          <w:rFonts w:eastAsiaTheme="minorEastAsia"/>
          <w:lang w:val="en-GB" w:eastAsia="zh-CN"/>
        </w:rPr>
        <w:t xml:space="preserve">Based on the above discussion, </w:t>
      </w:r>
      <w:r>
        <w:rPr>
          <w:rFonts w:eastAsiaTheme="minorEastAsia"/>
          <w:lang w:val="en-GB" w:eastAsia="zh-CN"/>
        </w:rPr>
        <w:t>the following R2D MAC PDU structure is proposed:</w:t>
      </w:r>
    </w:p>
    <w:p w14:paraId="4373EF38" w14:textId="0543B45B" w:rsidR="00607F49" w:rsidRPr="00BD00FD" w:rsidRDefault="00607F49" w:rsidP="00473FEF">
      <w:pPr>
        <w:pStyle w:val="Proposal"/>
        <w:numPr>
          <w:ilvl w:val="0"/>
          <w:numId w:val="20"/>
        </w:numPr>
        <w:tabs>
          <w:tab w:val="clear" w:pos="2438"/>
          <w:tab w:val="left" w:pos="1304"/>
        </w:tabs>
        <w:ind w:left="1134" w:hanging="1134"/>
        <w:rPr>
          <w:rFonts w:ascii="Times New Roman" w:hAnsi="Times New Roman"/>
        </w:rPr>
      </w:pPr>
      <w:bookmarkStart w:id="61" w:name="_Toc165971365"/>
      <w:bookmarkStart w:id="62" w:name="_Toc166246831"/>
      <w:r w:rsidRPr="00BD00FD">
        <w:rPr>
          <w:rFonts w:ascii="Times New Roman" w:hAnsi="Times New Roman"/>
        </w:rPr>
        <w:t>Design an R2D MAC PDU format comprising:</w:t>
      </w:r>
      <w:bookmarkEnd w:id="61"/>
      <w:bookmarkEnd w:id="62"/>
    </w:p>
    <w:p w14:paraId="51AD177A" w14:textId="1AD7652F" w:rsidR="00607F49" w:rsidRPr="00BD00FD" w:rsidRDefault="00607F49" w:rsidP="00473FEF">
      <w:pPr>
        <w:pStyle w:val="Proposal"/>
        <w:numPr>
          <w:ilvl w:val="1"/>
          <w:numId w:val="22"/>
        </w:numPr>
        <w:tabs>
          <w:tab w:val="left" w:pos="1304"/>
        </w:tabs>
        <w:rPr>
          <w:rFonts w:ascii="Times New Roman" w:hAnsi="Times New Roman"/>
        </w:rPr>
      </w:pPr>
      <w:bookmarkStart w:id="63" w:name="_Toc165971366"/>
      <w:bookmarkStart w:id="64" w:name="_Toc166246832"/>
      <w:r w:rsidRPr="00BD00FD">
        <w:rPr>
          <w:rFonts w:ascii="Times New Roman" w:hAnsi="Times New Roman"/>
        </w:rPr>
        <w:t xml:space="preserve">message type, which </w:t>
      </w:r>
      <w:r w:rsidRPr="00BD00FD">
        <w:rPr>
          <w:rFonts w:ascii="Times New Roman" w:hAnsi="Times New Roman" w:hint="eastAsia"/>
        </w:rPr>
        <w:t>indicate</w:t>
      </w:r>
      <w:r w:rsidRPr="00BD00FD">
        <w:rPr>
          <w:rFonts w:ascii="Times New Roman" w:hAnsi="Times New Roman"/>
        </w:rPr>
        <w:t xml:space="preserve">s </w:t>
      </w:r>
      <w:proofErr w:type="spellStart"/>
      <w:r w:rsidRPr="00BD00FD">
        <w:rPr>
          <w:rFonts w:ascii="Times New Roman" w:hAnsi="Times New Roman"/>
        </w:rPr>
        <w:t>AIoT</w:t>
      </w:r>
      <w:proofErr w:type="spellEnd"/>
      <w:r w:rsidRPr="00BD00FD">
        <w:rPr>
          <w:rFonts w:ascii="Times New Roman" w:hAnsi="Times New Roman"/>
        </w:rPr>
        <w:t xml:space="preserve"> device </w:t>
      </w:r>
      <w:r w:rsidRPr="00BD00FD">
        <w:rPr>
          <w:rFonts w:ascii="Times New Roman" w:hAnsi="Times New Roman" w:hint="eastAsia"/>
        </w:rPr>
        <w:t>action</w:t>
      </w:r>
      <w:r w:rsidR="004565B0">
        <w:rPr>
          <w:rFonts w:ascii="Times New Roman" w:hAnsi="Times New Roman"/>
        </w:rPr>
        <w:t xml:space="preserve"> (e.g. </w:t>
      </w:r>
      <w:r w:rsidR="00FA0A4B">
        <w:rPr>
          <w:rFonts w:ascii="Times New Roman" w:hAnsi="Times New Roman" w:hint="eastAsia"/>
        </w:rPr>
        <w:t>paging</w:t>
      </w:r>
      <w:r w:rsidR="00FA0A4B">
        <w:rPr>
          <w:rFonts w:ascii="Times New Roman" w:hAnsi="Times New Roman"/>
        </w:rPr>
        <w:t>/</w:t>
      </w:r>
      <w:r w:rsidR="004565B0">
        <w:rPr>
          <w:rFonts w:ascii="Times New Roman" w:hAnsi="Times New Roman"/>
        </w:rPr>
        <w:t>query/write)</w:t>
      </w:r>
      <w:r w:rsidRPr="00BD00FD">
        <w:rPr>
          <w:rFonts w:ascii="Times New Roman" w:hAnsi="Times New Roman"/>
        </w:rPr>
        <w:t xml:space="preserve"> and the MAC PDU format/content,</w:t>
      </w:r>
      <w:bookmarkEnd w:id="63"/>
      <w:bookmarkEnd w:id="64"/>
      <w:r w:rsidRPr="00BD00FD">
        <w:rPr>
          <w:rFonts w:ascii="Times New Roman" w:hAnsi="Times New Roman"/>
        </w:rPr>
        <w:t xml:space="preserve"> </w:t>
      </w:r>
    </w:p>
    <w:p w14:paraId="786A7EE1" w14:textId="2BDFEBAB" w:rsidR="00607F49" w:rsidRPr="00BD00FD" w:rsidRDefault="00607F49" w:rsidP="00473FEF">
      <w:pPr>
        <w:pStyle w:val="Proposal"/>
        <w:numPr>
          <w:ilvl w:val="1"/>
          <w:numId w:val="22"/>
        </w:numPr>
        <w:tabs>
          <w:tab w:val="left" w:pos="1304"/>
        </w:tabs>
        <w:rPr>
          <w:rFonts w:ascii="Times New Roman" w:hAnsi="Times New Roman"/>
        </w:rPr>
      </w:pPr>
      <w:bookmarkStart w:id="65" w:name="_Toc165971367"/>
      <w:bookmarkStart w:id="66" w:name="_Toc166246833"/>
      <w:r w:rsidRPr="00BD00FD">
        <w:rPr>
          <w:rFonts w:ascii="Times New Roman" w:hAnsi="Times New Roman"/>
        </w:rPr>
        <w:t>the associated parameters</w:t>
      </w:r>
      <w:r w:rsidR="00FA0A4B">
        <w:rPr>
          <w:rFonts w:ascii="Times New Roman" w:hAnsi="Times New Roman"/>
        </w:rPr>
        <w:t xml:space="preserve"> (e.g. device </w:t>
      </w:r>
      <w:r w:rsidR="00FA0A4B">
        <w:rPr>
          <w:rFonts w:ascii="Times New Roman" w:hAnsi="Times New Roman" w:hint="eastAsia"/>
        </w:rPr>
        <w:t>ID/</w:t>
      </w:r>
      <w:r w:rsidR="00FA0A4B">
        <w:rPr>
          <w:rFonts w:ascii="Times New Roman" w:hAnsi="Times New Roman"/>
        </w:rPr>
        <w:t>filter</w:t>
      </w:r>
      <w:r w:rsidR="00FA0A4B">
        <w:rPr>
          <w:rFonts w:ascii="Times New Roman" w:hAnsi="Times New Roman" w:hint="eastAsia"/>
        </w:rPr>
        <w:t>,</w:t>
      </w:r>
      <w:r w:rsidR="00FA0A4B">
        <w:rPr>
          <w:rFonts w:ascii="Times New Roman" w:hAnsi="Times New Roman"/>
        </w:rPr>
        <w:t xml:space="preserve"> Q-value</w:t>
      </w:r>
      <w:r w:rsidR="00FA0A4B">
        <w:rPr>
          <w:rFonts w:ascii="Times New Roman" w:hAnsi="Times New Roman" w:hint="eastAsia"/>
        </w:rPr>
        <w:t>)</w:t>
      </w:r>
      <w:r w:rsidRPr="00BD00FD">
        <w:rPr>
          <w:rFonts w:ascii="Times New Roman" w:hAnsi="Times New Roman"/>
        </w:rPr>
        <w:t xml:space="preserve"> to facilitate </w:t>
      </w:r>
      <w:proofErr w:type="spellStart"/>
      <w:r w:rsidRPr="00BD00FD">
        <w:rPr>
          <w:rFonts w:ascii="Times New Roman" w:hAnsi="Times New Roman"/>
        </w:rPr>
        <w:t>AIoT</w:t>
      </w:r>
      <w:proofErr w:type="spellEnd"/>
      <w:r w:rsidRPr="00BD00FD">
        <w:rPr>
          <w:rFonts w:ascii="Times New Roman" w:hAnsi="Times New Roman"/>
        </w:rPr>
        <w:t xml:space="preserve"> device </w:t>
      </w:r>
      <w:r w:rsidRPr="00BD00FD">
        <w:rPr>
          <w:rFonts w:ascii="Times New Roman" w:hAnsi="Times New Roman" w:hint="eastAsia"/>
        </w:rPr>
        <w:t>action</w:t>
      </w:r>
      <w:r w:rsidRPr="00BD00FD">
        <w:rPr>
          <w:rFonts w:ascii="Times New Roman" w:hAnsi="Times New Roman"/>
        </w:rPr>
        <w:t xml:space="preserve"> if any, and</w:t>
      </w:r>
      <w:bookmarkEnd w:id="65"/>
      <w:bookmarkEnd w:id="66"/>
      <w:r w:rsidRPr="00BD00FD">
        <w:rPr>
          <w:rFonts w:ascii="Times New Roman" w:hAnsi="Times New Roman"/>
        </w:rPr>
        <w:t xml:space="preserve"> </w:t>
      </w:r>
    </w:p>
    <w:p w14:paraId="28927C98" w14:textId="79AB895E" w:rsidR="00607F49" w:rsidRPr="00BD00FD" w:rsidRDefault="00607F49" w:rsidP="00473FEF">
      <w:pPr>
        <w:pStyle w:val="Proposal"/>
        <w:numPr>
          <w:ilvl w:val="1"/>
          <w:numId w:val="22"/>
        </w:numPr>
        <w:tabs>
          <w:tab w:val="left" w:pos="1304"/>
        </w:tabs>
        <w:rPr>
          <w:rFonts w:ascii="Times New Roman" w:hAnsi="Times New Roman"/>
        </w:rPr>
      </w:pPr>
      <w:bookmarkStart w:id="67" w:name="_Toc165971368"/>
      <w:bookmarkStart w:id="68" w:name="_Toc166246834"/>
      <w:r w:rsidRPr="00BD00FD">
        <w:rPr>
          <w:rFonts w:ascii="Times New Roman" w:hAnsi="Times New Roman"/>
        </w:rPr>
        <w:t xml:space="preserve">the associated upper layer </w:t>
      </w:r>
      <w:r w:rsidR="00FA0A4B">
        <w:rPr>
          <w:rFonts w:ascii="Times New Roman" w:hAnsi="Times New Roman"/>
        </w:rPr>
        <w:t xml:space="preserve">signalling </w:t>
      </w:r>
      <w:r w:rsidRPr="00BD00FD">
        <w:rPr>
          <w:rFonts w:ascii="Times New Roman" w:hAnsi="Times New Roman"/>
        </w:rPr>
        <w:t>message/</w:t>
      </w:r>
      <w:r w:rsidR="00FA0A4B">
        <w:rPr>
          <w:rFonts w:ascii="Times New Roman" w:hAnsi="Times New Roman"/>
        </w:rPr>
        <w:t xml:space="preserve">service </w:t>
      </w:r>
      <w:r w:rsidRPr="00BD00FD">
        <w:rPr>
          <w:rFonts w:ascii="Times New Roman" w:hAnsi="Times New Roman"/>
        </w:rPr>
        <w:t>data if any.</w:t>
      </w:r>
      <w:bookmarkEnd w:id="67"/>
      <w:bookmarkEnd w:id="68"/>
      <w:r w:rsidRPr="00BD00FD">
        <w:rPr>
          <w:rFonts w:ascii="Times New Roman" w:hAnsi="Times New Roman"/>
        </w:rPr>
        <w:t xml:space="preserve"> </w:t>
      </w:r>
    </w:p>
    <w:p w14:paraId="16C29AA1" w14:textId="77777777" w:rsidR="00607F49" w:rsidRDefault="00607F49" w:rsidP="00607F49">
      <w:pPr>
        <w:spacing w:before="120"/>
        <w:jc w:val="both"/>
        <w:rPr>
          <w:rFonts w:eastAsiaTheme="minorEastAsia"/>
          <w:lang w:val="en-GB" w:eastAsia="zh-CN"/>
        </w:rPr>
      </w:pPr>
      <w:r w:rsidRPr="007E56F6">
        <w:rPr>
          <w:rFonts w:eastAsiaTheme="minorEastAsia"/>
          <w:lang w:val="en-GB" w:eastAsia="zh-CN"/>
        </w:rPr>
        <w:t xml:space="preserve">When a R2D MAC PDU is received by </w:t>
      </w:r>
      <w:r>
        <w:rPr>
          <w:rFonts w:eastAsiaTheme="minorEastAsia"/>
          <w:lang w:val="en-GB" w:eastAsia="zh-CN"/>
        </w:rPr>
        <w:t xml:space="preserve">an </w:t>
      </w:r>
      <w:r w:rsidRPr="007E56F6">
        <w:rPr>
          <w:rFonts w:eastAsiaTheme="minorEastAsia"/>
          <w:lang w:val="en-GB" w:eastAsia="zh-CN"/>
        </w:rPr>
        <w:t>A-IoT device</w:t>
      </w:r>
      <w:r>
        <w:rPr>
          <w:rFonts w:eastAsiaTheme="minorEastAsia"/>
          <w:lang w:val="en-GB" w:eastAsia="zh-CN"/>
        </w:rPr>
        <w:t xml:space="preserve"> and the </w:t>
      </w:r>
      <w:proofErr w:type="spellStart"/>
      <w:r>
        <w:rPr>
          <w:rFonts w:eastAsiaTheme="minorEastAsia"/>
          <w:lang w:val="en-GB" w:eastAsia="zh-CN"/>
        </w:rPr>
        <w:t>A</w:t>
      </w:r>
      <w:r>
        <w:rPr>
          <w:rFonts w:eastAsiaTheme="minorEastAsia" w:hint="eastAsia"/>
          <w:lang w:val="en-GB" w:eastAsia="zh-CN"/>
        </w:rPr>
        <w:t>IoT</w:t>
      </w:r>
      <w:proofErr w:type="spellEnd"/>
      <w:r>
        <w:rPr>
          <w:rFonts w:eastAsiaTheme="minorEastAsia"/>
          <w:lang w:val="en-GB" w:eastAsia="zh-CN"/>
        </w:rPr>
        <w:t xml:space="preserve"> device determines that it is the target </w:t>
      </w:r>
      <w:proofErr w:type="spellStart"/>
      <w:r>
        <w:rPr>
          <w:rFonts w:eastAsiaTheme="minorEastAsia"/>
          <w:lang w:val="en-GB" w:eastAsia="zh-CN"/>
        </w:rPr>
        <w:t>AIoT</w:t>
      </w:r>
      <w:proofErr w:type="spellEnd"/>
      <w:r>
        <w:rPr>
          <w:rFonts w:eastAsiaTheme="minorEastAsia"/>
          <w:lang w:val="en-GB" w:eastAsia="zh-CN"/>
        </w:rPr>
        <w:t xml:space="preserve"> device for receiving the MAC PDU and taking the related actions</w:t>
      </w:r>
      <w:r w:rsidRPr="007E56F6">
        <w:rPr>
          <w:rFonts w:eastAsiaTheme="minorEastAsia"/>
          <w:lang w:val="en-GB" w:eastAsia="zh-CN"/>
        </w:rPr>
        <w:t xml:space="preserve">, </w:t>
      </w:r>
      <w:r>
        <w:rPr>
          <w:rFonts w:eastAsiaTheme="minorEastAsia"/>
          <w:lang w:val="en-GB" w:eastAsia="zh-CN"/>
        </w:rPr>
        <w:t xml:space="preserve">after executing the configured actions in the received R2D MAC PDU, the </w:t>
      </w:r>
      <w:proofErr w:type="spellStart"/>
      <w:r>
        <w:rPr>
          <w:rFonts w:eastAsiaTheme="minorEastAsia"/>
          <w:lang w:val="en-GB" w:eastAsia="zh-CN"/>
        </w:rPr>
        <w:t>AIoT</w:t>
      </w:r>
      <w:proofErr w:type="spellEnd"/>
      <w:r>
        <w:rPr>
          <w:rFonts w:eastAsiaTheme="minorEastAsia"/>
          <w:lang w:val="en-GB" w:eastAsia="zh-CN"/>
        </w:rPr>
        <w:t xml:space="preserve"> device may generate a D2R MAC PDU if it determines a D2R MAC PDU in response is required, and scatter the D2R MAC PDU back to the reader. </w:t>
      </w:r>
    </w:p>
    <w:p w14:paraId="42B2C9EF" w14:textId="5343AA50" w:rsidR="00607F49" w:rsidRDefault="00607F49" w:rsidP="00607F49">
      <w:pPr>
        <w:spacing w:before="120"/>
        <w:jc w:val="both"/>
        <w:rPr>
          <w:rFonts w:eastAsiaTheme="minorEastAsia"/>
          <w:lang w:val="en-GB" w:eastAsia="zh-CN"/>
        </w:rPr>
      </w:pPr>
      <w:r>
        <w:rPr>
          <w:rFonts w:eastAsiaTheme="minorEastAsia"/>
          <w:lang w:val="en-GB" w:eastAsia="zh-CN"/>
        </w:rPr>
        <w:t xml:space="preserve">For one instance, if an </w:t>
      </w:r>
      <w:proofErr w:type="spellStart"/>
      <w:r>
        <w:rPr>
          <w:rFonts w:eastAsiaTheme="minorEastAsia"/>
          <w:lang w:val="en-GB" w:eastAsia="zh-CN"/>
        </w:rPr>
        <w:t>AIoT</w:t>
      </w:r>
      <w:proofErr w:type="spellEnd"/>
      <w:r>
        <w:rPr>
          <w:rFonts w:eastAsiaTheme="minorEastAsia"/>
          <w:lang w:val="en-GB" w:eastAsia="zh-CN"/>
        </w:rPr>
        <w:t xml:space="preserve"> device has received a R2D MAC PDU for querying the </w:t>
      </w:r>
      <w:proofErr w:type="spellStart"/>
      <w:r>
        <w:rPr>
          <w:rFonts w:eastAsiaTheme="minorEastAsia"/>
          <w:lang w:val="en-GB" w:eastAsia="zh-CN"/>
        </w:rPr>
        <w:t>AIoT</w:t>
      </w:r>
      <w:proofErr w:type="spellEnd"/>
      <w:r>
        <w:rPr>
          <w:rFonts w:eastAsiaTheme="minorEastAsia"/>
          <w:lang w:val="en-GB" w:eastAsia="zh-CN"/>
        </w:rPr>
        <w:t xml:space="preserve"> device and the </w:t>
      </w:r>
      <w:proofErr w:type="spellStart"/>
      <w:r>
        <w:rPr>
          <w:rFonts w:eastAsiaTheme="minorEastAsia"/>
          <w:lang w:val="en-GB" w:eastAsia="zh-CN"/>
        </w:rPr>
        <w:t>AIoT</w:t>
      </w:r>
      <w:proofErr w:type="spellEnd"/>
      <w:r>
        <w:rPr>
          <w:rFonts w:eastAsiaTheme="minorEastAsia"/>
          <w:lang w:val="en-GB" w:eastAsia="zh-CN"/>
        </w:rPr>
        <w:t xml:space="preserve"> device determines that it is the turn (i.e. its slot counter value = 0) for itself to response to the query, the </w:t>
      </w:r>
      <w:proofErr w:type="spellStart"/>
      <w:r>
        <w:rPr>
          <w:rFonts w:eastAsiaTheme="minorEastAsia"/>
          <w:lang w:val="en-GB" w:eastAsia="zh-CN"/>
        </w:rPr>
        <w:t>AIoT</w:t>
      </w:r>
      <w:proofErr w:type="spellEnd"/>
      <w:r>
        <w:rPr>
          <w:rFonts w:eastAsiaTheme="minorEastAsia"/>
          <w:lang w:val="en-GB" w:eastAsia="zh-CN"/>
        </w:rPr>
        <w:t xml:space="preserve"> device then generates the D2R MAC PDU comprising certain ID (e.g. RN16) and sends the D2R MAC PDU to the reader. </w:t>
      </w:r>
      <w:r>
        <w:rPr>
          <w:rFonts w:eastAsiaTheme="minorEastAsia" w:hint="eastAsia"/>
          <w:lang w:val="en-GB" w:eastAsia="zh-CN"/>
        </w:rPr>
        <w:t>As</w:t>
      </w:r>
      <w:r>
        <w:rPr>
          <w:rFonts w:eastAsiaTheme="minorEastAsia"/>
          <w:lang w:val="en-GB" w:eastAsia="zh-CN"/>
        </w:rPr>
        <w:t xml:space="preserve"> the D2R MAC PDU is in response to the R2D MAC PDU, the format/content of the D2R MAC PDU can be fully determined based on the knowledge of the corresponding R2D MAC PDU. Upon reception of the D2R MAC PDU, the reader can determine the format/content of the D2R MAC PDU based on the content of the preceding R2D MAC PDU. In such sense, the message type field is not necessary for D2R MAC PDU when the D2R MAC PDU transmission is always triggered by the received R2D MAC PDU.</w:t>
      </w:r>
    </w:p>
    <w:p w14:paraId="5FF9BF8C" w14:textId="093FBD7D" w:rsidR="00607F49" w:rsidRPr="00BD00FD" w:rsidRDefault="00607F49" w:rsidP="00473FEF">
      <w:pPr>
        <w:pStyle w:val="Observation"/>
        <w:numPr>
          <w:ilvl w:val="0"/>
          <w:numId w:val="21"/>
        </w:numPr>
        <w:ind w:left="1701" w:hanging="1701"/>
        <w:rPr>
          <w:rFonts w:ascii="Times New Roman" w:eastAsiaTheme="minorEastAsia" w:hAnsi="Times New Roman"/>
        </w:rPr>
      </w:pPr>
      <w:bookmarkStart w:id="69" w:name="_Toc165971359"/>
      <w:bookmarkStart w:id="70" w:name="_Toc166246803"/>
      <w:r w:rsidRPr="00BD00FD">
        <w:rPr>
          <w:rFonts w:ascii="Times New Roman" w:eastAsiaTheme="minorEastAsia" w:hAnsi="Times New Roman"/>
        </w:rPr>
        <w:t xml:space="preserve">When a D2R MAC PDU is in response to an R2D MAC PDU, the content/format of the D2R MAC PDU can be identified by the reader based on the </w:t>
      </w:r>
      <w:r w:rsidR="009B154D">
        <w:rPr>
          <w:rFonts w:ascii="Times New Roman" w:eastAsiaTheme="minorEastAsia" w:hAnsi="Times New Roman"/>
        </w:rPr>
        <w:t>R</w:t>
      </w:r>
      <w:r w:rsidRPr="00BD00FD">
        <w:rPr>
          <w:rFonts w:ascii="Times New Roman" w:eastAsiaTheme="minorEastAsia" w:hAnsi="Times New Roman"/>
        </w:rPr>
        <w:t>2</w:t>
      </w:r>
      <w:r w:rsidR="009B154D">
        <w:rPr>
          <w:rFonts w:ascii="Times New Roman" w:eastAsiaTheme="minorEastAsia" w:hAnsi="Times New Roman"/>
        </w:rPr>
        <w:t xml:space="preserve">D </w:t>
      </w:r>
      <w:r w:rsidRPr="00BD00FD">
        <w:rPr>
          <w:rFonts w:ascii="Times New Roman" w:eastAsiaTheme="minorEastAsia" w:hAnsi="Times New Roman"/>
        </w:rPr>
        <w:t>MAC PDU content.</w:t>
      </w:r>
      <w:bookmarkEnd w:id="69"/>
      <w:bookmarkEnd w:id="70"/>
    </w:p>
    <w:p w14:paraId="0B364304" w14:textId="77777777" w:rsidR="00607F49" w:rsidRPr="00BD00FD" w:rsidRDefault="00607F49" w:rsidP="00473FEF">
      <w:pPr>
        <w:pStyle w:val="Proposal"/>
        <w:numPr>
          <w:ilvl w:val="0"/>
          <w:numId w:val="20"/>
        </w:numPr>
        <w:tabs>
          <w:tab w:val="clear" w:pos="2438"/>
          <w:tab w:val="left" w:pos="1304"/>
        </w:tabs>
        <w:ind w:left="1134" w:hanging="1134"/>
        <w:rPr>
          <w:rFonts w:ascii="Times New Roman" w:hAnsi="Times New Roman"/>
        </w:rPr>
      </w:pPr>
      <w:bookmarkStart w:id="71" w:name="_Toc165971369"/>
      <w:bookmarkStart w:id="72" w:name="_Toc166246835"/>
      <w:r w:rsidRPr="00BD00FD">
        <w:rPr>
          <w:rFonts w:ascii="Times New Roman" w:hAnsi="Times New Roman" w:hint="eastAsia"/>
        </w:rPr>
        <w:t>D</w:t>
      </w:r>
      <w:r w:rsidRPr="00BD00FD">
        <w:rPr>
          <w:rFonts w:ascii="Times New Roman" w:hAnsi="Times New Roman"/>
        </w:rPr>
        <w:t>esign D2R MAC PDU format to comprise the results generated by executing the corresponding R2D MAC PDU, wherein the D2R MAC PDU’s format/content is determined based on the corresponding R2D MAC PDU.</w:t>
      </w:r>
      <w:bookmarkEnd w:id="71"/>
      <w:bookmarkEnd w:id="72"/>
    </w:p>
    <w:p w14:paraId="516D7C7F" w14:textId="1F1BDBDB" w:rsidR="00607F49" w:rsidRPr="00FA7F36" w:rsidRDefault="00607F49" w:rsidP="00607F49">
      <w:pPr>
        <w:pStyle w:val="Heading3"/>
      </w:pPr>
      <w:r w:rsidRPr="00FA7F36">
        <w:rPr>
          <w:rFonts w:hint="eastAsia"/>
        </w:rPr>
        <w:lastRenderedPageBreak/>
        <w:t>2</w:t>
      </w:r>
      <w:r w:rsidRPr="00FA7F36">
        <w:t>.2.</w:t>
      </w:r>
      <w:r>
        <w:t>3</w:t>
      </w:r>
      <w:r w:rsidRPr="00FA7F36">
        <w:t xml:space="preserve"> </w:t>
      </w:r>
      <w:r w:rsidR="00235932" w:rsidRPr="00235932">
        <w:t>Segmentation and multiplexing</w:t>
      </w:r>
    </w:p>
    <w:p w14:paraId="7C5431CB" w14:textId="6D5528E4" w:rsidR="00235932" w:rsidRDefault="00235932" w:rsidP="00235932">
      <w:pPr>
        <w:spacing w:before="120"/>
        <w:jc w:val="both"/>
        <w:rPr>
          <w:rFonts w:eastAsiaTheme="minorEastAsia"/>
          <w:lang w:eastAsia="zh-CN"/>
        </w:rPr>
      </w:pPr>
      <w:r w:rsidRPr="004A31D3">
        <w:rPr>
          <w:rFonts w:eastAsiaTheme="minorEastAsia"/>
          <w:lang w:eastAsia="zh-CN"/>
        </w:rPr>
        <w:t>In RAN2</w:t>
      </w:r>
      <w:r w:rsidR="0000349C">
        <w:rPr>
          <w:rFonts w:eastAsiaTheme="minorEastAsia"/>
          <w:lang w:eastAsia="zh-CN"/>
        </w:rPr>
        <w:t>#</w:t>
      </w:r>
      <w:r w:rsidRPr="004A31D3">
        <w:rPr>
          <w:rFonts w:eastAsiaTheme="minorEastAsia"/>
          <w:lang w:eastAsia="zh-CN"/>
        </w:rPr>
        <w:t xml:space="preserve">125bis, there </w:t>
      </w:r>
      <w:proofErr w:type="gramStart"/>
      <w:r w:rsidRPr="004A31D3">
        <w:rPr>
          <w:rFonts w:eastAsiaTheme="minorEastAsia"/>
          <w:lang w:eastAsia="zh-CN"/>
        </w:rPr>
        <w:t>were</w:t>
      </w:r>
      <w:proofErr w:type="gramEnd"/>
      <w:r w:rsidRPr="004A31D3">
        <w:rPr>
          <w:rFonts w:eastAsiaTheme="minorEastAsia"/>
          <w:lang w:eastAsia="zh-CN"/>
        </w:rPr>
        <w:t xml:space="preserve"> discussion on whether segmentation is needed in AS layer.</w:t>
      </w:r>
      <w:r>
        <w:rPr>
          <w:rFonts w:eastAsiaTheme="minorEastAsia"/>
          <w:lang w:eastAsia="zh-CN"/>
        </w:rPr>
        <w:t xml:space="preserve"> </w:t>
      </w:r>
      <w:r>
        <w:rPr>
          <w:rFonts w:eastAsiaTheme="minorEastAsia" w:hint="eastAsia"/>
          <w:lang w:eastAsia="zh-CN"/>
        </w:rPr>
        <w:t>I</w:t>
      </w:r>
      <w:r>
        <w:rPr>
          <w:rFonts w:eastAsiaTheme="minorEastAsia"/>
          <w:lang w:eastAsia="zh-CN"/>
        </w:rPr>
        <w:t>n the RAN SI phase, it was compromised that the maximum message size can be up to ~1000 bits:</w:t>
      </w:r>
    </w:p>
    <w:tbl>
      <w:tblPr>
        <w:tblStyle w:val="TableGrid"/>
        <w:tblW w:w="0" w:type="auto"/>
        <w:tblLook w:val="04A0" w:firstRow="1" w:lastRow="0" w:firstColumn="1" w:lastColumn="0" w:noHBand="0" w:noVBand="1"/>
      </w:tblPr>
      <w:tblGrid>
        <w:gridCol w:w="9060"/>
      </w:tblGrid>
      <w:tr w:rsidR="00235932" w14:paraId="79500051" w14:textId="77777777" w:rsidTr="000C097A">
        <w:tc>
          <w:tcPr>
            <w:tcW w:w="9060" w:type="dxa"/>
          </w:tcPr>
          <w:p w14:paraId="45073B32" w14:textId="77777777" w:rsidR="00235932" w:rsidRPr="00206426" w:rsidRDefault="00235932" w:rsidP="00235932">
            <w:pPr>
              <w:pStyle w:val="Heading2"/>
              <w:numPr>
                <w:ilvl w:val="1"/>
                <w:numId w:val="0"/>
              </w:numPr>
              <w:tabs>
                <w:tab w:val="left" w:pos="567"/>
              </w:tabs>
              <w:ind w:left="567" w:hanging="567"/>
            </w:pPr>
            <w:bookmarkStart w:id="73" w:name="_Toc145960166"/>
            <w:r w:rsidRPr="00206426">
              <w:t>5.5</w:t>
            </w:r>
            <w:r w:rsidRPr="00206426">
              <w:tab/>
              <w:t>Maximum message size</w:t>
            </w:r>
            <w:bookmarkEnd w:id="73"/>
          </w:p>
          <w:p w14:paraId="4176D025" w14:textId="77777777" w:rsidR="00235932" w:rsidRPr="00206426" w:rsidRDefault="00235932" w:rsidP="000C097A">
            <w:pPr>
              <w:rPr>
                <w:rFonts w:eastAsia="等线"/>
              </w:rPr>
            </w:pPr>
            <w:r w:rsidRPr="000405CD">
              <w:rPr>
                <w:rFonts w:eastAsia="等线"/>
                <w:highlight w:val="yellow"/>
              </w:rPr>
              <w:t>The design target of maximum message size is approximately 1000 bits to be received by the Ambient IoT device, and approximately 1000 bits to be transmitted from the Ambient IoT device, based on the maximum application layer packet size.</w:t>
            </w:r>
          </w:p>
          <w:p w14:paraId="061BF343" w14:textId="77777777" w:rsidR="00235932" w:rsidRPr="000405CD" w:rsidRDefault="00235932" w:rsidP="000C097A">
            <w:pPr>
              <w:rPr>
                <w:rFonts w:eastAsiaTheme="minorEastAsia"/>
                <w:highlight w:val="yellow"/>
                <w:lang w:eastAsia="zh-CN"/>
              </w:rPr>
            </w:pPr>
            <w:r w:rsidRPr="00206426">
              <w:rPr>
                <w:rFonts w:eastAsia="等线"/>
              </w:rPr>
              <w:t>RAN1/RAN2 can refine as needed for TB size design.</w:t>
            </w:r>
          </w:p>
        </w:tc>
      </w:tr>
    </w:tbl>
    <w:p w14:paraId="0D291F5C" w14:textId="1D125E59" w:rsidR="00235932" w:rsidRDefault="00235932" w:rsidP="00235932">
      <w:pPr>
        <w:spacing w:before="120"/>
        <w:jc w:val="both"/>
        <w:rPr>
          <w:rFonts w:eastAsiaTheme="minorEastAsia"/>
          <w:lang w:eastAsia="zh-CN"/>
        </w:rPr>
      </w:pPr>
      <w:r w:rsidRPr="0037564E">
        <w:rPr>
          <w:rFonts w:eastAsiaTheme="minorEastAsia"/>
          <w:lang w:eastAsia="zh-CN"/>
        </w:rPr>
        <w:t>Whether segmentation is required depends on whether the reader can always allocate enough radio resource to transmit the whole data/message packet in one shot.</w:t>
      </w:r>
    </w:p>
    <w:p w14:paraId="64BA44DC" w14:textId="6C084BEB" w:rsidR="00D770E4" w:rsidRPr="00D770E4" w:rsidRDefault="00D770E4" w:rsidP="00D770E4">
      <w:pPr>
        <w:pStyle w:val="Observation"/>
        <w:numPr>
          <w:ilvl w:val="0"/>
          <w:numId w:val="21"/>
        </w:numPr>
        <w:ind w:left="1701" w:hanging="1701"/>
        <w:rPr>
          <w:rFonts w:ascii="Times New Roman" w:eastAsiaTheme="minorEastAsia" w:hAnsi="Times New Roman"/>
        </w:rPr>
      </w:pPr>
      <w:bookmarkStart w:id="74" w:name="_Toc166246804"/>
      <w:r w:rsidRPr="00D770E4">
        <w:rPr>
          <w:rFonts w:ascii="Times New Roman" w:eastAsiaTheme="minorEastAsia" w:hAnsi="Times New Roman"/>
        </w:rPr>
        <w:t xml:space="preserve">According </w:t>
      </w:r>
      <w:r w:rsidR="00AA341A">
        <w:rPr>
          <w:rFonts w:ascii="Times New Roman" w:eastAsiaTheme="minorEastAsia" w:hAnsi="Times New Roman" w:hint="eastAsia"/>
          <w:lang w:eastAsia="zh-CN"/>
        </w:rPr>
        <w:t>to</w:t>
      </w:r>
      <w:r w:rsidRPr="00D770E4">
        <w:rPr>
          <w:rFonts w:ascii="Times New Roman" w:eastAsiaTheme="minorEastAsia" w:hAnsi="Times New Roman"/>
        </w:rPr>
        <w:t xml:space="preserve"> the </w:t>
      </w:r>
      <w:r w:rsidR="00AA341A">
        <w:rPr>
          <w:rFonts w:ascii="Times New Roman" w:eastAsiaTheme="minorEastAsia" w:hAnsi="Times New Roman"/>
        </w:rPr>
        <w:t>TR</w:t>
      </w:r>
      <w:r w:rsidR="00075A7E">
        <w:rPr>
          <w:rFonts w:ascii="Times New Roman" w:eastAsiaTheme="minorEastAsia" w:hAnsi="Times New Roman"/>
        </w:rPr>
        <w:t xml:space="preserve"> </w:t>
      </w:r>
      <w:r w:rsidRPr="00D770E4">
        <w:rPr>
          <w:rFonts w:ascii="Times New Roman" w:eastAsiaTheme="minorEastAsia" w:hAnsi="Times New Roman"/>
        </w:rPr>
        <w:t xml:space="preserve">38.848, the maximum packet size is </w:t>
      </w:r>
      <w:r w:rsidR="00863D2B" w:rsidRPr="00863D2B">
        <w:rPr>
          <w:rFonts w:ascii="Times New Roman" w:eastAsiaTheme="minorEastAsia" w:hAnsi="Times New Roman"/>
        </w:rPr>
        <w:t xml:space="preserve">approximately </w:t>
      </w:r>
      <w:r w:rsidRPr="00D770E4">
        <w:rPr>
          <w:rFonts w:ascii="Times New Roman" w:eastAsiaTheme="minorEastAsia" w:hAnsi="Times New Roman"/>
        </w:rPr>
        <w:t>1000 bits</w:t>
      </w:r>
      <w:r w:rsidR="00F93E47">
        <w:rPr>
          <w:rFonts w:ascii="Times New Roman" w:eastAsiaTheme="minorEastAsia" w:hAnsi="Times New Roman" w:hint="eastAsia"/>
          <w:lang w:eastAsia="zh-CN"/>
        </w:rPr>
        <w:t>.</w:t>
      </w:r>
      <w:bookmarkEnd w:id="74"/>
    </w:p>
    <w:p w14:paraId="772DA4D6" w14:textId="770EB3C7" w:rsidR="00F93E47" w:rsidRDefault="00F93E47" w:rsidP="00235932">
      <w:pPr>
        <w:spacing w:before="120"/>
        <w:jc w:val="both"/>
        <w:rPr>
          <w:rFonts w:eastAsiaTheme="minorEastAsia"/>
          <w:lang w:eastAsia="zh-CN"/>
        </w:rPr>
      </w:pPr>
      <w:r>
        <w:rPr>
          <w:rFonts w:eastAsiaTheme="minorEastAsia"/>
          <w:lang w:val="en-GB" w:eastAsia="zh-CN"/>
        </w:rPr>
        <w:t>According</w:t>
      </w:r>
      <w:r>
        <w:rPr>
          <w:rFonts w:eastAsiaTheme="minorEastAsia"/>
          <w:lang w:eastAsia="zh-CN"/>
        </w:rPr>
        <w:t xml:space="preserve"> to 3GPP TR 38.848</w:t>
      </w:r>
      <w:r w:rsidR="00D770E4">
        <w:rPr>
          <w:rFonts w:eastAsiaTheme="minorEastAsia"/>
          <w:lang w:eastAsia="zh-CN"/>
        </w:rPr>
        <w:t>, the lowest bitrate for</w:t>
      </w:r>
      <w:r w:rsidR="009C4798">
        <w:rPr>
          <w:rFonts w:eastAsiaTheme="minorEastAsia"/>
          <w:lang w:eastAsia="zh-CN"/>
        </w:rPr>
        <w:t xml:space="preserve"> </w:t>
      </w:r>
      <w:proofErr w:type="spellStart"/>
      <w:r w:rsidR="00442F63">
        <w:rPr>
          <w:rFonts w:eastAsiaTheme="minorEastAsia"/>
          <w:lang w:eastAsia="zh-CN"/>
        </w:rPr>
        <w:t>AIoT</w:t>
      </w:r>
      <w:proofErr w:type="spellEnd"/>
      <w:r w:rsidR="00442F63">
        <w:rPr>
          <w:rFonts w:eastAsiaTheme="minorEastAsia"/>
          <w:lang w:eastAsia="zh-CN"/>
        </w:rPr>
        <w:t xml:space="preserve"> </w:t>
      </w:r>
      <w:r w:rsidR="00D770E4">
        <w:rPr>
          <w:rFonts w:eastAsiaTheme="minorEastAsia"/>
          <w:lang w:eastAsia="zh-CN"/>
        </w:rPr>
        <w:t>device to reader transmission can be 100bps.</w:t>
      </w:r>
    </w:p>
    <w:tbl>
      <w:tblPr>
        <w:tblStyle w:val="TableGrid"/>
        <w:tblW w:w="0" w:type="auto"/>
        <w:tblLook w:val="04A0" w:firstRow="1" w:lastRow="0" w:firstColumn="1" w:lastColumn="0" w:noHBand="0" w:noVBand="1"/>
      </w:tblPr>
      <w:tblGrid>
        <w:gridCol w:w="9060"/>
      </w:tblGrid>
      <w:tr w:rsidR="00F93E47" w14:paraId="0B7BF325" w14:textId="77777777" w:rsidTr="00F93E47">
        <w:tc>
          <w:tcPr>
            <w:tcW w:w="9060" w:type="dxa"/>
          </w:tcPr>
          <w:p w14:paraId="2D2B7882" w14:textId="77777777" w:rsidR="00F93E47" w:rsidRPr="00206426" w:rsidRDefault="00F93E47" w:rsidP="00F93E47">
            <w:pPr>
              <w:pStyle w:val="Heading2"/>
            </w:pPr>
            <w:bookmarkStart w:id="75" w:name="_Toc145960165"/>
            <w:r w:rsidRPr="00206426">
              <w:t>5.4</w:t>
            </w:r>
            <w:r w:rsidRPr="00206426">
              <w:tab/>
            </w:r>
            <w:r w:rsidRPr="00206426">
              <w:rPr>
                <w:rFonts w:hint="eastAsia"/>
              </w:rPr>
              <w:t>User experienced d</w:t>
            </w:r>
            <w:r w:rsidRPr="00206426">
              <w:t>ata rate</w:t>
            </w:r>
            <w:bookmarkEnd w:id="75"/>
          </w:p>
          <w:p w14:paraId="195FCE59" w14:textId="1C2D593F" w:rsidR="00F93E47" w:rsidRDefault="00F93E47" w:rsidP="00BD702C">
            <w:pPr>
              <w:rPr>
                <w:rFonts w:eastAsiaTheme="minorEastAsia"/>
                <w:lang w:eastAsia="zh-CN"/>
              </w:rPr>
            </w:pPr>
            <w:r w:rsidRPr="00206426">
              <w:t xml:space="preserve">The user experienced data rate target is, for the uplink and downlink, maximum not less than 5 kbps, and minimum not less than </w:t>
            </w:r>
            <w:r w:rsidRPr="00BD702C">
              <w:rPr>
                <w:highlight w:val="yellow"/>
              </w:rPr>
              <w:t>0.1 kbps</w:t>
            </w:r>
            <w:r w:rsidRPr="00206426">
              <w:t>.</w:t>
            </w:r>
          </w:p>
        </w:tc>
      </w:tr>
    </w:tbl>
    <w:p w14:paraId="72FF594C" w14:textId="0A8A1F20" w:rsidR="00013411" w:rsidRDefault="00D770E4" w:rsidP="00235932">
      <w:pPr>
        <w:spacing w:before="120"/>
        <w:jc w:val="both"/>
        <w:rPr>
          <w:rFonts w:eastAsiaTheme="minorEastAsia"/>
          <w:lang w:eastAsia="zh-CN"/>
        </w:rPr>
      </w:pPr>
      <w:r>
        <w:rPr>
          <w:rFonts w:eastAsiaTheme="minorEastAsia"/>
          <w:lang w:eastAsia="zh-CN"/>
        </w:rPr>
        <w:t xml:space="preserve">If the maximum packet size is 1000 </w:t>
      </w:r>
      <w:r w:rsidR="00442F63">
        <w:rPr>
          <w:rFonts w:eastAsiaTheme="minorEastAsia"/>
          <w:lang w:eastAsia="zh-CN"/>
        </w:rPr>
        <w:t>bits</w:t>
      </w:r>
      <w:r w:rsidR="00013411">
        <w:rPr>
          <w:rFonts w:eastAsiaTheme="minorEastAsia"/>
          <w:lang w:eastAsia="zh-CN"/>
        </w:rPr>
        <w:t xml:space="preserve"> and no segmentation is applied</w:t>
      </w:r>
      <w:r>
        <w:rPr>
          <w:rFonts w:eastAsiaTheme="minorEastAsia"/>
          <w:lang w:eastAsia="zh-CN"/>
        </w:rPr>
        <w:t xml:space="preserve">, it takes 10 seconds for the </w:t>
      </w:r>
      <w:proofErr w:type="spellStart"/>
      <w:r>
        <w:rPr>
          <w:rFonts w:eastAsiaTheme="minorEastAsia"/>
          <w:lang w:eastAsia="zh-CN"/>
        </w:rPr>
        <w:t>AIoT</w:t>
      </w:r>
      <w:proofErr w:type="spellEnd"/>
      <w:r>
        <w:rPr>
          <w:rFonts w:eastAsiaTheme="minorEastAsia"/>
          <w:lang w:eastAsia="zh-CN"/>
        </w:rPr>
        <w:t xml:space="preserve"> device to complete the transmission</w:t>
      </w:r>
      <w:r w:rsidR="00013411">
        <w:rPr>
          <w:rFonts w:eastAsiaTheme="minorEastAsia"/>
          <w:lang w:eastAsia="zh-CN"/>
        </w:rPr>
        <w:t xml:space="preserve"> of the whole packet.</w:t>
      </w:r>
    </w:p>
    <w:p w14:paraId="594F4446" w14:textId="1BE99BBC" w:rsidR="00013411" w:rsidRPr="00BD702C" w:rsidRDefault="00013411" w:rsidP="00BD702C">
      <w:pPr>
        <w:pStyle w:val="Observation"/>
        <w:numPr>
          <w:ilvl w:val="0"/>
          <w:numId w:val="21"/>
        </w:numPr>
        <w:ind w:left="1701" w:hanging="1701"/>
        <w:rPr>
          <w:rFonts w:eastAsiaTheme="minorEastAsia"/>
        </w:rPr>
      </w:pPr>
      <w:bookmarkStart w:id="76" w:name="_Toc166246805"/>
      <w:r w:rsidRPr="00BD702C">
        <w:rPr>
          <w:rFonts w:ascii="Times New Roman" w:eastAsiaTheme="minorEastAsia" w:hAnsi="Times New Roman"/>
        </w:rPr>
        <w:t xml:space="preserve">If the D2R packet size is 1000bits and only the lowest bit rate </w:t>
      </w:r>
      <w:r w:rsidR="00442F63">
        <w:rPr>
          <w:rFonts w:ascii="Times New Roman" w:eastAsiaTheme="minorEastAsia" w:hAnsi="Times New Roman"/>
        </w:rPr>
        <w:t>(e.g.</w:t>
      </w:r>
      <w:r w:rsidRPr="00BD702C">
        <w:rPr>
          <w:rFonts w:ascii="Times New Roman" w:eastAsiaTheme="minorEastAsia" w:hAnsi="Times New Roman"/>
        </w:rPr>
        <w:t>100bps</w:t>
      </w:r>
      <w:r w:rsidR="00442F63">
        <w:rPr>
          <w:rFonts w:ascii="Times New Roman" w:eastAsiaTheme="minorEastAsia" w:hAnsi="Times New Roman"/>
          <w:lang w:eastAsia="zh-CN"/>
        </w:rPr>
        <w:t>)</w:t>
      </w:r>
      <w:r w:rsidRPr="00BD702C">
        <w:rPr>
          <w:rFonts w:ascii="Times New Roman" w:eastAsiaTheme="minorEastAsia" w:hAnsi="Times New Roman"/>
        </w:rPr>
        <w:t xml:space="preserve"> is achievable, </w:t>
      </w:r>
      <w:r w:rsidR="00C94D48">
        <w:rPr>
          <w:rFonts w:ascii="Times New Roman" w:eastAsiaTheme="minorEastAsia" w:hAnsi="Times New Roman" w:hint="eastAsia"/>
          <w:lang w:eastAsia="zh-CN"/>
        </w:rPr>
        <w:t xml:space="preserve">in such case </w:t>
      </w:r>
      <w:r w:rsidRPr="00BD702C">
        <w:rPr>
          <w:rFonts w:ascii="Times New Roman" w:eastAsiaTheme="minorEastAsia" w:hAnsi="Times New Roman"/>
        </w:rPr>
        <w:t>it takes</w:t>
      </w:r>
      <w:r>
        <w:rPr>
          <w:rFonts w:ascii="Times New Roman" w:eastAsiaTheme="minorEastAsia" w:hAnsi="Times New Roman"/>
          <w:lang w:eastAsia="zh-CN"/>
        </w:rPr>
        <w:t xml:space="preserve"> </w:t>
      </w:r>
      <w:r w:rsidR="00DF19F3">
        <w:rPr>
          <w:rFonts w:ascii="Times New Roman" w:eastAsiaTheme="minorEastAsia" w:hAnsi="Times New Roman" w:hint="eastAsia"/>
          <w:lang w:eastAsia="zh-CN"/>
        </w:rPr>
        <w:t>some time (e.g.,</w:t>
      </w:r>
      <w:r w:rsidRPr="00BD702C">
        <w:rPr>
          <w:rFonts w:ascii="Times New Roman" w:eastAsiaTheme="minorEastAsia" w:hAnsi="Times New Roman"/>
        </w:rPr>
        <w:t xml:space="preserve"> 10 seconds</w:t>
      </w:r>
      <w:r w:rsidR="00DF19F3">
        <w:rPr>
          <w:rFonts w:ascii="Times New Roman" w:eastAsiaTheme="minorEastAsia" w:hAnsi="Times New Roman" w:hint="eastAsia"/>
        </w:rPr>
        <w:t xml:space="preserve">) </w:t>
      </w:r>
      <w:r w:rsidRPr="00BD702C">
        <w:rPr>
          <w:rFonts w:ascii="Times New Roman" w:eastAsiaTheme="minorEastAsia" w:hAnsi="Times New Roman"/>
        </w:rPr>
        <w:t xml:space="preserve">for the </w:t>
      </w:r>
      <w:proofErr w:type="spellStart"/>
      <w:r w:rsidR="004D0C45">
        <w:rPr>
          <w:rFonts w:ascii="Times New Roman" w:eastAsiaTheme="minorEastAsia" w:hAnsi="Times New Roman"/>
        </w:rPr>
        <w:t>AIoT</w:t>
      </w:r>
      <w:proofErr w:type="spellEnd"/>
      <w:r w:rsidR="004D0C45">
        <w:rPr>
          <w:rFonts w:ascii="Times New Roman" w:eastAsiaTheme="minorEastAsia" w:hAnsi="Times New Roman"/>
        </w:rPr>
        <w:t xml:space="preserve"> </w:t>
      </w:r>
      <w:r w:rsidRPr="00BD702C">
        <w:rPr>
          <w:rFonts w:ascii="Times New Roman" w:eastAsiaTheme="minorEastAsia" w:hAnsi="Times New Roman"/>
        </w:rPr>
        <w:t>device to complete the transmission of the packet.</w:t>
      </w:r>
      <w:bookmarkEnd w:id="76"/>
    </w:p>
    <w:p w14:paraId="7D12A344" w14:textId="27A2AE9A" w:rsidR="006B6931" w:rsidRPr="006B6931" w:rsidRDefault="001E24E2" w:rsidP="00075A7E">
      <w:pPr>
        <w:overflowPunct w:val="0"/>
        <w:autoSpaceDE w:val="0"/>
        <w:autoSpaceDN w:val="0"/>
        <w:adjustRightInd w:val="0"/>
        <w:jc w:val="both"/>
        <w:textAlignment w:val="baseline"/>
        <w:rPr>
          <w:rFonts w:eastAsia="等线"/>
          <w:lang w:eastAsia="zh-CN"/>
        </w:rPr>
      </w:pPr>
      <w:r>
        <w:rPr>
          <w:rFonts w:eastAsiaTheme="minorEastAsia"/>
          <w:lang w:eastAsia="zh-CN"/>
        </w:rPr>
        <w:t>According</w:t>
      </w:r>
      <w:r w:rsidR="00863D2B">
        <w:rPr>
          <w:rFonts w:eastAsiaTheme="minorEastAsia"/>
          <w:lang w:eastAsia="zh-CN"/>
        </w:rPr>
        <w:t xml:space="preserve"> </w:t>
      </w:r>
      <w:r w:rsidR="00DF19F3">
        <w:rPr>
          <w:rFonts w:eastAsiaTheme="minorEastAsia" w:hint="eastAsia"/>
          <w:lang w:eastAsia="zh-CN"/>
        </w:rPr>
        <w:t>to</w:t>
      </w:r>
      <w:r w:rsidR="00863D2B">
        <w:rPr>
          <w:rFonts w:eastAsiaTheme="minorEastAsia"/>
          <w:lang w:eastAsia="zh-CN"/>
        </w:rPr>
        <w:t xml:space="preserve"> </w:t>
      </w:r>
      <w:r w:rsidR="00AC47E6">
        <w:rPr>
          <w:rFonts w:eastAsiaTheme="minorEastAsia"/>
          <w:lang w:eastAsia="zh-CN"/>
        </w:rPr>
        <w:t xml:space="preserve">the </w:t>
      </w:r>
      <w:r w:rsidR="00863D2B" w:rsidRPr="00AC47E6">
        <w:rPr>
          <w:rFonts w:eastAsiaTheme="minorEastAsia"/>
          <w:lang w:eastAsia="zh-CN"/>
        </w:rPr>
        <w:t>Table</w:t>
      </w:r>
      <w:r w:rsidR="00863D2B" w:rsidRPr="00BD702C">
        <w:rPr>
          <w:rFonts w:eastAsiaTheme="minorEastAsia"/>
          <w:b/>
          <w:lang w:eastAsia="zh-CN"/>
        </w:rPr>
        <w:t xml:space="preserve"> </w:t>
      </w:r>
      <w:r w:rsidR="00863D2B">
        <w:rPr>
          <w:rFonts w:eastAsiaTheme="minorEastAsia"/>
          <w:lang w:eastAsia="zh-CN"/>
        </w:rPr>
        <w:t>in</w:t>
      </w:r>
      <w:r>
        <w:rPr>
          <w:rFonts w:eastAsiaTheme="minorEastAsia"/>
          <w:lang w:eastAsia="zh-CN"/>
        </w:rPr>
        <w:t xml:space="preserve"> </w:t>
      </w:r>
      <w:r w:rsidR="0097644D" w:rsidRPr="00BD702C">
        <w:rPr>
          <w:rFonts w:eastAsiaTheme="minorEastAsia"/>
          <w:b/>
          <w:bCs/>
          <w:lang w:eastAsia="zh-CN"/>
        </w:rPr>
        <w:t>Annex</w:t>
      </w:r>
      <w:r w:rsidR="0097644D" w:rsidRPr="00C53314">
        <w:rPr>
          <w:rFonts w:eastAsiaTheme="minorEastAsia" w:hint="eastAsia"/>
          <w:bCs/>
          <w:lang w:eastAsia="zh-CN"/>
        </w:rPr>
        <w:t>,</w:t>
      </w:r>
      <w:r w:rsidR="006639C9">
        <w:rPr>
          <w:rFonts w:eastAsiaTheme="minorEastAsia"/>
          <w:lang w:eastAsia="zh-CN"/>
        </w:rPr>
        <w:t xml:space="preserve"> related to energy storage and sustainable operation time</w:t>
      </w:r>
      <w:r w:rsidR="003B5C8C">
        <w:rPr>
          <w:rFonts w:eastAsiaTheme="minorEastAsia"/>
          <w:lang w:eastAsia="zh-CN"/>
        </w:rPr>
        <w:t xml:space="preserve">, the maximum sustainable operation time </w:t>
      </w:r>
      <w:r w:rsidR="00C3104E">
        <w:rPr>
          <w:rFonts w:eastAsiaTheme="minorEastAsia"/>
          <w:lang w:eastAsia="zh-CN"/>
        </w:rPr>
        <w:t xml:space="preserve">for </w:t>
      </w:r>
      <w:r w:rsidR="00442F63">
        <w:rPr>
          <w:rFonts w:eastAsiaTheme="minorEastAsia"/>
          <w:lang w:eastAsia="zh-CN"/>
        </w:rPr>
        <w:t xml:space="preserve">the </w:t>
      </w:r>
      <w:proofErr w:type="spellStart"/>
      <w:r w:rsidR="00C3104E">
        <w:rPr>
          <w:rFonts w:eastAsiaTheme="minorEastAsia"/>
          <w:lang w:eastAsia="zh-CN"/>
        </w:rPr>
        <w:t>AIoT</w:t>
      </w:r>
      <w:proofErr w:type="spellEnd"/>
      <w:r w:rsidR="00C3104E">
        <w:rPr>
          <w:rFonts w:eastAsiaTheme="minorEastAsia"/>
          <w:lang w:eastAsia="zh-CN"/>
        </w:rPr>
        <w:t xml:space="preserve"> device </w:t>
      </w:r>
      <w:r w:rsidR="006B6931">
        <w:rPr>
          <w:rFonts w:eastAsiaTheme="minorEastAsia"/>
          <w:lang w:eastAsia="zh-CN"/>
        </w:rPr>
        <w:t xml:space="preserve">with 10 </w:t>
      </w:r>
      <w:proofErr w:type="spellStart"/>
      <w:r w:rsidR="006B6931">
        <w:rPr>
          <w:rFonts w:eastAsiaTheme="minorEastAsia"/>
          <w:lang w:eastAsia="zh-CN"/>
        </w:rPr>
        <w:t>uF</w:t>
      </w:r>
      <w:proofErr w:type="spellEnd"/>
      <w:r w:rsidR="006B6931">
        <w:rPr>
          <w:rFonts w:eastAsiaTheme="minorEastAsia"/>
          <w:lang w:eastAsia="zh-CN"/>
        </w:rPr>
        <w:t xml:space="preserve"> capacitance</w:t>
      </w:r>
      <w:r w:rsidR="00C3104E">
        <w:rPr>
          <w:rFonts w:eastAsiaTheme="minorEastAsia"/>
          <w:lang w:eastAsia="zh-CN"/>
        </w:rPr>
        <w:t xml:space="preserve"> </w:t>
      </w:r>
      <w:r w:rsidR="003B5C8C">
        <w:rPr>
          <w:rFonts w:eastAsiaTheme="minorEastAsia"/>
          <w:lang w:eastAsia="zh-CN"/>
        </w:rPr>
        <w:t>is 2.5s</w:t>
      </w:r>
      <w:r w:rsidR="00C3104E">
        <w:rPr>
          <w:rFonts w:eastAsiaTheme="minorEastAsia"/>
          <w:lang w:eastAsia="zh-CN"/>
        </w:rPr>
        <w:t xml:space="preserve">. This means that when an </w:t>
      </w:r>
      <w:proofErr w:type="spellStart"/>
      <w:r w:rsidR="00C3104E">
        <w:rPr>
          <w:rFonts w:eastAsiaTheme="minorEastAsia"/>
          <w:lang w:eastAsia="zh-CN"/>
        </w:rPr>
        <w:t>AIoT</w:t>
      </w:r>
      <w:proofErr w:type="spellEnd"/>
      <w:r w:rsidR="00C3104E">
        <w:rPr>
          <w:rFonts w:eastAsiaTheme="minorEastAsia"/>
          <w:lang w:eastAsia="zh-CN"/>
        </w:rPr>
        <w:t xml:space="preserve"> device is fully charged, it can only be in TX/RX state for up to 2.5s, which is very much shorter than the time required to complete the packet of 1000 bits in a poor radio condition (100bps).</w:t>
      </w:r>
      <w:r w:rsidR="009C2C1F">
        <w:rPr>
          <w:rFonts w:eastAsiaTheme="minorEastAsia"/>
          <w:lang w:eastAsia="zh-CN"/>
        </w:rPr>
        <w:t xml:space="preserve"> </w:t>
      </w:r>
      <w:r w:rsidR="009C2C1F" w:rsidRPr="00BD702C">
        <w:rPr>
          <w:rFonts w:eastAsia="等线"/>
          <w:lang w:eastAsia="zh-CN"/>
        </w:rPr>
        <w:t xml:space="preserve">Figure 6 below </w:t>
      </w:r>
      <w:proofErr w:type="gramStart"/>
      <w:r w:rsidR="009C2C1F" w:rsidRPr="00BD702C">
        <w:rPr>
          <w:rFonts w:eastAsia="等线"/>
          <w:lang w:eastAsia="zh-CN"/>
        </w:rPr>
        <w:t>indicate</w:t>
      </w:r>
      <w:proofErr w:type="gramEnd"/>
      <w:r w:rsidR="009C2C1F" w:rsidRPr="00BD702C">
        <w:rPr>
          <w:rFonts w:eastAsia="等线"/>
          <w:lang w:eastAsia="zh-CN"/>
        </w:rPr>
        <w:t xml:space="preserve"> the </w:t>
      </w:r>
      <w:proofErr w:type="spellStart"/>
      <w:r w:rsidR="009C2C1F" w:rsidRPr="00BD702C">
        <w:rPr>
          <w:rFonts w:eastAsia="等线"/>
          <w:lang w:eastAsia="zh-CN"/>
        </w:rPr>
        <w:t>AIoT</w:t>
      </w:r>
      <w:proofErr w:type="spellEnd"/>
      <w:r w:rsidR="009C2C1F" w:rsidRPr="00BD702C">
        <w:rPr>
          <w:rFonts w:eastAsia="等线"/>
          <w:lang w:eastAsia="zh-CN"/>
        </w:rPr>
        <w:t xml:space="preserve"> device may suffer power outage in case of the required transmission time is longer than the </w:t>
      </w:r>
      <w:r w:rsidR="009C2C1F" w:rsidRPr="009C2C1F">
        <w:rPr>
          <w:rFonts w:eastAsiaTheme="minorEastAsia"/>
          <w:lang w:eastAsia="zh-CN"/>
        </w:rPr>
        <w:t xml:space="preserve">maximum sustainable operation time for the </w:t>
      </w:r>
      <w:proofErr w:type="spellStart"/>
      <w:r w:rsidR="009C2C1F" w:rsidRPr="009C2C1F">
        <w:rPr>
          <w:rFonts w:eastAsiaTheme="minorEastAsia"/>
          <w:lang w:eastAsia="zh-CN"/>
        </w:rPr>
        <w:t>AIoT</w:t>
      </w:r>
      <w:proofErr w:type="spellEnd"/>
      <w:r w:rsidR="009C2C1F" w:rsidRPr="009C2C1F">
        <w:rPr>
          <w:rFonts w:eastAsiaTheme="minorEastAsia"/>
          <w:lang w:eastAsia="zh-CN"/>
        </w:rPr>
        <w:t xml:space="preserve"> device.</w:t>
      </w:r>
    </w:p>
    <w:p w14:paraId="7826D262" w14:textId="1B5DB76E" w:rsidR="006B6931" w:rsidRDefault="009C2C1F" w:rsidP="009C2C1F">
      <w:pPr>
        <w:spacing w:before="120"/>
        <w:jc w:val="center"/>
        <w:rPr>
          <w:rFonts w:eastAsiaTheme="minorEastAsia"/>
          <w:lang w:eastAsia="zh-CN"/>
        </w:rPr>
      </w:pPr>
      <w:r>
        <w:rPr>
          <w:rFonts w:eastAsiaTheme="minorEastAsia"/>
          <w:noProof/>
          <w:lang w:eastAsia="zh-CN"/>
        </w:rPr>
        <w:drawing>
          <wp:inline distT="0" distB="0" distL="0" distR="0" wp14:anchorId="7245B15E" wp14:editId="76B25C87">
            <wp:extent cx="3942892" cy="212735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57144" cy="2135047"/>
                    </a:xfrm>
                    <a:prstGeom prst="rect">
                      <a:avLst/>
                    </a:prstGeom>
                    <a:noFill/>
                  </pic:spPr>
                </pic:pic>
              </a:graphicData>
            </a:graphic>
          </wp:inline>
        </w:drawing>
      </w:r>
    </w:p>
    <w:p w14:paraId="7BB9BB97" w14:textId="34DC5236" w:rsidR="009C2C1F" w:rsidRDefault="009C2C1F" w:rsidP="009C2C1F">
      <w:pPr>
        <w:pStyle w:val="BodyText"/>
        <w:jc w:val="center"/>
        <w:rPr>
          <w:rFonts w:eastAsia="等线"/>
          <w:b/>
          <w:lang w:eastAsia="zh-CN"/>
        </w:rPr>
      </w:pPr>
      <w:r>
        <w:rPr>
          <w:rFonts w:eastAsia="等线"/>
          <w:b/>
          <w:lang w:eastAsia="zh-CN"/>
        </w:rPr>
        <w:t xml:space="preserve">Figure 6. Example of </w:t>
      </w:r>
      <w:proofErr w:type="spellStart"/>
      <w:r>
        <w:rPr>
          <w:rFonts w:eastAsia="等线"/>
          <w:b/>
          <w:lang w:eastAsia="zh-CN"/>
        </w:rPr>
        <w:t>AIoT</w:t>
      </w:r>
      <w:proofErr w:type="spellEnd"/>
      <w:r>
        <w:rPr>
          <w:rFonts w:eastAsia="等线"/>
          <w:b/>
          <w:lang w:eastAsia="zh-CN"/>
        </w:rPr>
        <w:t xml:space="preserve"> device sustainable operation time not long enough for whole packet reception.</w:t>
      </w:r>
    </w:p>
    <w:p w14:paraId="034AA774" w14:textId="77777777" w:rsidR="00C53314" w:rsidRDefault="00C53314" w:rsidP="009C2C1F">
      <w:pPr>
        <w:pStyle w:val="BodyText"/>
        <w:jc w:val="center"/>
        <w:rPr>
          <w:rFonts w:eastAsia="等线"/>
          <w:b/>
          <w:lang w:eastAsia="zh-CN"/>
        </w:rPr>
      </w:pPr>
    </w:p>
    <w:p w14:paraId="0D2922C6" w14:textId="2DF5CFC0" w:rsidR="006639C9" w:rsidRDefault="00C94D48" w:rsidP="00C3104E">
      <w:pPr>
        <w:pStyle w:val="Observation"/>
        <w:numPr>
          <w:ilvl w:val="0"/>
          <w:numId w:val="21"/>
        </w:numPr>
        <w:ind w:left="1701" w:hanging="1701"/>
        <w:rPr>
          <w:rFonts w:ascii="Times New Roman" w:eastAsiaTheme="minorEastAsia" w:hAnsi="Times New Roman"/>
        </w:rPr>
      </w:pPr>
      <w:bookmarkStart w:id="77" w:name="_Toc166246806"/>
      <w:r>
        <w:rPr>
          <w:rFonts w:ascii="Times New Roman" w:eastAsiaTheme="minorEastAsia" w:hAnsi="Times New Roman" w:hint="eastAsia"/>
          <w:lang w:eastAsia="zh-CN"/>
        </w:rPr>
        <w:t>T</w:t>
      </w:r>
      <w:r w:rsidR="00C3104E">
        <w:rPr>
          <w:rFonts w:ascii="Times New Roman" w:eastAsiaTheme="minorEastAsia" w:hAnsi="Times New Roman"/>
        </w:rPr>
        <w:t xml:space="preserve">he maximum sustainable operation time for </w:t>
      </w:r>
      <w:proofErr w:type="spellStart"/>
      <w:r w:rsidR="00C3104E">
        <w:rPr>
          <w:rFonts w:ascii="Times New Roman" w:eastAsiaTheme="minorEastAsia" w:hAnsi="Times New Roman"/>
        </w:rPr>
        <w:t>AIoT</w:t>
      </w:r>
      <w:proofErr w:type="spellEnd"/>
      <w:r w:rsidR="00C3104E">
        <w:rPr>
          <w:rFonts w:ascii="Times New Roman" w:eastAsiaTheme="minorEastAsia" w:hAnsi="Times New Roman"/>
        </w:rPr>
        <w:t xml:space="preserve"> device </w:t>
      </w:r>
      <w:r>
        <w:rPr>
          <w:rFonts w:ascii="Times New Roman" w:eastAsiaTheme="minorEastAsia" w:hAnsi="Times New Roman" w:hint="eastAsia"/>
          <w:lang w:eastAsia="zh-CN"/>
        </w:rPr>
        <w:t xml:space="preserve">may be </w:t>
      </w:r>
      <w:r w:rsidR="00C3104E">
        <w:rPr>
          <w:rFonts w:ascii="Times New Roman" w:eastAsiaTheme="minorEastAsia" w:hAnsi="Times New Roman"/>
        </w:rPr>
        <w:t xml:space="preserve">shorter than the required time (10s) </w:t>
      </w:r>
      <w:r w:rsidR="004D0C45">
        <w:rPr>
          <w:rFonts w:ascii="Times New Roman" w:eastAsiaTheme="minorEastAsia" w:hAnsi="Times New Roman"/>
        </w:rPr>
        <w:t xml:space="preserve">for the </w:t>
      </w:r>
      <w:proofErr w:type="spellStart"/>
      <w:r w:rsidR="004D0C45">
        <w:rPr>
          <w:rFonts w:ascii="Times New Roman" w:eastAsiaTheme="minorEastAsia" w:hAnsi="Times New Roman"/>
        </w:rPr>
        <w:t>AIoT</w:t>
      </w:r>
      <w:proofErr w:type="spellEnd"/>
      <w:r w:rsidR="004D0C45">
        <w:rPr>
          <w:rFonts w:ascii="Times New Roman" w:eastAsiaTheme="minorEastAsia" w:hAnsi="Times New Roman"/>
        </w:rPr>
        <w:t xml:space="preserve"> </w:t>
      </w:r>
      <w:r w:rsidR="00C3104E">
        <w:rPr>
          <w:rFonts w:ascii="Times New Roman" w:eastAsiaTheme="minorEastAsia" w:hAnsi="Times New Roman"/>
        </w:rPr>
        <w:t xml:space="preserve">to complete the TX/RX of </w:t>
      </w:r>
      <w:r w:rsidR="004D0C45">
        <w:rPr>
          <w:rFonts w:ascii="Times New Roman" w:eastAsiaTheme="minorEastAsia" w:hAnsi="Times New Roman"/>
        </w:rPr>
        <w:t>one</w:t>
      </w:r>
      <w:r w:rsidR="00C3104E">
        <w:rPr>
          <w:rFonts w:ascii="Times New Roman" w:eastAsiaTheme="minorEastAsia" w:hAnsi="Times New Roman"/>
        </w:rPr>
        <w:t xml:space="preserve"> packet of 1000bits in poorest radio situation (100bps).</w:t>
      </w:r>
      <w:bookmarkEnd w:id="77"/>
    </w:p>
    <w:p w14:paraId="33FBB83A" w14:textId="2BB2CF35" w:rsidR="00770AF4" w:rsidRPr="00770AF4" w:rsidRDefault="00EF2604" w:rsidP="00BC0751">
      <w:pPr>
        <w:spacing w:before="120"/>
        <w:jc w:val="both"/>
        <w:rPr>
          <w:rFonts w:eastAsiaTheme="minorEastAsia"/>
          <w:lang w:eastAsia="zh-CN"/>
        </w:rPr>
      </w:pPr>
      <w:r>
        <w:rPr>
          <w:rFonts w:eastAsiaTheme="minorEastAsia"/>
          <w:lang w:eastAsia="zh-CN"/>
        </w:rPr>
        <w:t xml:space="preserve">Based on the above discussion, it can be derived that segmentation in upper layer </w:t>
      </w:r>
      <w:r w:rsidR="001F71EC">
        <w:rPr>
          <w:rFonts w:eastAsiaTheme="minorEastAsia"/>
          <w:lang w:eastAsia="zh-CN"/>
        </w:rPr>
        <w:t>may be</w:t>
      </w:r>
      <w:r>
        <w:rPr>
          <w:rFonts w:eastAsiaTheme="minorEastAsia"/>
          <w:lang w:eastAsia="zh-CN"/>
        </w:rPr>
        <w:t xml:space="preserve"> required to ensure an </w:t>
      </w:r>
      <w:proofErr w:type="spellStart"/>
      <w:r>
        <w:rPr>
          <w:rFonts w:eastAsiaTheme="minorEastAsia"/>
          <w:lang w:eastAsia="zh-CN"/>
        </w:rPr>
        <w:t>AIoT</w:t>
      </w:r>
      <w:proofErr w:type="spellEnd"/>
      <w:r>
        <w:rPr>
          <w:rFonts w:eastAsiaTheme="minorEastAsia"/>
          <w:lang w:eastAsia="zh-CN"/>
        </w:rPr>
        <w:t xml:space="preserve"> device in poorest radio condition can transmit/receive the packet </w:t>
      </w:r>
      <w:r w:rsidR="009C4798">
        <w:rPr>
          <w:rFonts w:eastAsiaTheme="minorEastAsia"/>
          <w:lang w:eastAsia="zh-CN"/>
        </w:rPr>
        <w:t>with maximum size</w:t>
      </w:r>
      <w:r>
        <w:rPr>
          <w:rFonts w:eastAsiaTheme="minorEastAsia"/>
          <w:lang w:eastAsia="zh-CN"/>
        </w:rPr>
        <w:t>.</w:t>
      </w:r>
      <w:r w:rsidR="001F71EC">
        <w:rPr>
          <w:rFonts w:eastAsiaTheme="minorEastAsia"/>
          <w:lang w:eastAsia="zh-CN"/>
        </w:rPr>
        <w:t xml:space="preserve"> </w:t>
      </w:r>
      <w:r w:rsidR="009C2E54">
        <w:rPr>
          <w:rFonts w:eastAsiaTheme="minorEastAsia"/>
          <w:lang w:eastAsia="zh-CN"/>
        </w:rPr>
        <w:t>Currently it is too early for RAN2 to</w:t>
      </w:r>
      <w:r w:rsidR="001F71EC">
        <w:rPr>
          <w:rFonts w:eastAsiaTheme="minorEastAsia"/>
          <w:lang w:eastAsia="zh-CN"/>
        </w:rPr>
        <w:t xml:space="preserve"> conclude</w:t>
      </w:r>
      <w:r w:rsidR="009C2E54">
        <w:rPr>
          <w:rFonts w:eastAsiaTheme="minorEastAsia" w:hint="eastAsia"/>
          <w:lang w:eastAsia="zh-CN"/>
        </w:rPr>
        <w:t>/</w:t>
      </w:r>
      <w:r w:rsidR="009C2E54">
        <w:rPr>
          <w:rFonts w:eastAsiaTheme="minorEastAsia"/>
          <w:lang w:eastAsia="zh-CN"/>
        </w:rPr>
        <w:t>assume</w:t>
      </w:r>
      <w:r w:rsidR="001F71EC">
        <w:rPr>
          <w:rFonts w:eastAsiaTheme="minorEastAsia"/>
          <w:lang w:eastAsia="zh-CN"/>
        </w:rPr>
        <w:t xml:space="preserve"> whether segmentation is needed or not </w:t>
      </w:r>
      <w:r w:rsidR="009C2E54">
        <w:rPr>
          <w:rFonts w:eastAsiaTheme="minorEastAsia"/>
          <w:lang w:eastAsia="zh-CN"/>
        </w:rPr>
        <w:t xml:space="preserve">as there </w:t>
      </w:r>
      <w:proofErr w:type="gramStart"/>
      <w:r w:rsidR="009C2E54">
        <w:rPr>
          <w:rFonts w:eastAsiaTheme="minorEastAsia"/>
          <w:lang w:eastAsia="zh-CN"/>
        </w:rPr>
        <w:t>are</w:t>
      </w:r>
      <w:proofErr w:type="gramEnd"/>
      <w:r w:rsidR="009C2E54">
        <w:rPr>
          <w:rFonts w:eastAsiaTheme="minorEastAsia"/>
          <w:lang w:eastAsia="zh-CN"/>
        </w:rPr>
        <w:t xml:space="preserve"> no </w:t>
      </w:r>
      <w:r w:rsidR="001F71EC">
        <w:rPr>
          <w:rFonts w:eastAsiaTheme="minorEastAsia"/>
          <w:lang w:eastAsia="zh-CN"/>
        </w:rPr>
        <w:t>sufficient input from RAN1</w:t>
      </w:r>
      <w:r w:rsidR="009C2E54">
        <w:rPr>
          <w:rFonts w:eastAsiaTheme="minorEastAsia"/>
          <w:lang w:eastAsia="zh-CN"/>
        </w:rPr>
        <w:t xml:space="preserve"> yet</w:t>
      </w:r>
      <w:r w:rsidR="001F71EC">
        <w:rPr>
          <w:rFonts w:eastAsiaTheme="minorEastAsia"/>
          <w:lang w:eastAsia="zh-CN"/>
        </w:rPr>
        <w:t>.</w:t>
      </w:r>
    </w:p>
    <w:p w14:paraId="6035B062" w14:textId="378ABFEF" w:rsidR="00235932" w:rsidRDefault="00235932" w:rsidP="00473FEF">
      <w:pPr>
        <w:pStyle w:val="Proposal"/>
        <w:numPr>
          <w:ilvl w:val="0"/>
          <w:numId w:val="20"/>
        </w:numPr>
        <w:tabs>
          <w:tab w:val="clear" w:pos="2438"/>
          <w:tab w:val="left" w:pos="1304"/>
        </w:tabs>
        <w:ind w:left="1134" w:hanging="1134"/>
        <w:rPr>
          <w:rFonts w:ascii="Times New Roman" w:hAnsi="Times New Roman"/>
        </w:rPr>
      </w:pPr>
      <w:bookmarkStart w:id="78" w:name="_Toc165971370"/>
      <w:bookmarkStart w:id="79" w:name="_Toc166246836"/>
      <w:r w:rsidRPr="0037564E">
        <w:rPr>
          <w:rFonts w:ascii="Times New Roman" w:hAnsi="Times New Roman" w:hint="eastAsia"/>
        </w:rPr>
        <w:t>R</w:t>
      </w:r>
      <w:r w:rsidRPr="0037564E">
        <w:rPr>
          <w:rFonts w:ascii="Times New Roman" w:hAnsi="Times New Roman"/>
        </w:rPr>
        <w:t xml:space="preserve">AN2 should </w:t>
      </w:r>
      <w:r w:rsidR="001D3C06">
        <w:rPr>
          <w:rFonts w:ascii="Times New Roman" w:hAnsi="Times New Roman"/>
        </w:rPr>
        <w:t>determine whether</w:t>
      </w:r>
      <w:r w:rsidRPr="0037564E">
        <w:rPr>
          <w:rFonts w:ascii="Times New Roman" w:hAnsi="Times New Roman"/>
        </w:rPr>
        <w:t xml:space="preserve"> segmentation is needed</w:t>
      </w:r>
      <w:r w:rsidR="001D3C06">
        <w:rPr>
          <w:rFonts w:ascii="Times New Roman" w:hAnsi="Times New Roman"/>
        </w:rPr>
        <w:t xml:space="preserve"> based on the following </w:t>
      </w:r>
      <w:r w:rsidR="005808FC">
        <w:rPr>
          <w:rFonts w:ascii="Times New Roman" w:hAnsi="Times New Roman"/>
        </w:rPr>
        <w:t>input from RAN 1</w:t>
      </w:r>
      <w:r w:rsidR="001D3C06">
        <w:rPr>
          <w:rFonts w:ascii="Times New Roman" w:hAnsi="Times New Roman"/>
        </w:rPr>
        <w:t>:</w:t>
      </w:r>
      <w:bookmarkEnd w:id="78"/>
      <w:bookmarkEnd w:id="79"/>
      <w:r w:rsidRPr="0037564E">
        <w:rPr>
          <w:rFonts w:ascii="Times New Roman" w:hAnsi="Times New Roman"/>
        </w:rPr>
        <w:t xml:space="preserve">  </w:t>
      </w:r>
    </w:p>
    <w:p w14:paraId="05609694" w14:textId="6A2ED9E4" w:rsidR="001D3C06" w:rsidRDefault="000231B4" w:rsidP="00BD702C">
      <w:pPr>
        <w:pStyle w:val="Proposal"/>
        <w:numPr>
          <w:ilvl w:val="1"/>
          <w:numId w:val="22"/>
        </w:numPr>
        <w:tabs>
          <w:tab w:val="left" w:pos="1304"/>
        </w:tabs>
        <w:rPr>
          <w:rFonts w:ascii="Times New Roman" w:hAnsi="Times New Roman"/>
        </w:rPr>
      </w:pPr>
      <w:bookmarkStart w:id="80" w:name="_Toc166246837"/>
      <w:r>
        <w:rPr>
          <w:rFonts w:ascii="Times New Roman" w:hAnsi="Times New Roman"/>
        </w:rPr>
        <w:lastRenderedPageBreak/>
        <w:t>The maximum sustainable time based on the</w:t>
      </w:r>
      <w:r w:rsidR="0047532B">
        <w:rPr>
          <w:rFonts w:ascii="Times New Roman" w:hAnsi="Times New Roman"/>
        </w:rPr>
        <w:t xml:space="preserve"> </w:t>
      </w:r>
      <w:proofErr w:type="spellStart"/>
      <w:r w:rsidR="0047532B">
        <w:rPr>
          <w:rFonts w:ascii="Times New Roman" w:hAnsi="Times New Roman"/>
        </w:rPr>
        <w:t>AIoT</w:t>
      </w:r>
      <w:proofErr w:type="spellEnd"/>
      <w:r w:rsidR="0047532B">
        <w:rPr>
          <w:rFonts w:ascii="Times New Roman" w:hAnsi="Times New Roman"/>
        </w:rPr>
        <w:t xml:space="preserve"> device</w:t>
      </w:r>
      <w:r>
        <w:rPr>
          <w:rFonts w:ascii="Times New Roman" w:hAnsi="Times New Roman"/>
        </w:rPr>
        <w:t xml:space="preserve"> energy </w:t>
      </w:r>
      <w:proofErr w:type="gramStart"/>
      <w:r>
        <w:rPr>
          <w:rFonts w:ascii="Times New Roman" w:hAnsi="Times New Roman"/>
        </w:rPr>
        <w:t>storage;</w:t>
      </w:r>
      <w:bookmarkEnd w:id="80"/>
      <w:proofErr w:type="gramEnd"/>
    </w:p>
    <w:p w14:paraId="4D7DD724" w14:textId="3FC34C52" w:rsidR="000231B4" w:rsidRPr="005526D2" w:rsidRDefault="00713EDE" w:rsidP="00BD702C">
      <w:pPr>
        <w:pStyle w:val="Proposal"/>
        <w:numPr>
          <w:ilvl w:val="1"/>
          <w:numId w:val="22"/>
        </w:numPr>
        <w:tabs>
          <w:tab w:val="left" w:pos="1304"/>
        </w:tabs>
        <w:rPr>
          <w:rFonts w:ascii="Times New Roman" w:hAnsi="Times New Roman"/>
        </w:rPr>
      </w:pPr>
      <w:bookmarkStart w:id="81" w:name="_Toc166246838"/>
      <w:r>
        <w:rPr>
          <w:rFonts w:ascii="Times New Roman" w:hAnsi="Times New Roman"/>
        </w:rPr>
        <w:t>The required duration for R2D/D2R transmission of single packet</w:t>
      </w:r>
      <w:r w:rsidR="0047532B">
        <w:rPr>
          <w:rFonts w:ascii="Times New Roman" w:hAnsi="Times New Roman"/>
        </w:rPr>
        <w:t xml:space="preserve"> (e.g. 1000bit)</w:t>
      </w:r>
      <w:r w:rsidR="0043188F">
        <w:rPr>
          <w:rFonts w:ascii="Times New Roman" w:hAnsi="Times New Roman"/>
        </w:rPr>
        <w:t>.</w:t>
      </w:r>
      <w:bookmarkEnd w:id="81"/>
    </w:p>
    <w:p w14:paraId="06BC770C" w14:textId="60F1FA1B" w:rsidR="00235932" w:rsidRPr="0037564E" w:rsidRDefault="00235932" w:rsidP="002B7F11">
      <w:pPr>
        <w:spacing w:before="120"/>
        <w:jc w:val="both"/>
        <w:rPr>
          <w:rFonts w:eastAsiaTheme="minorEastAsia"/>
          <w:lang w:eastAsia="zh-CN"/>
        </w:rPr>
      </w:pPr>
      <w:r w:rsidRPr="0037564E">
        <w:rPr>
          <w:rFonts w:eastAsiaTheme="minorEastAsia"/>
          <w:lang w:eastAsia="zh-CN"/>
        </w:rPr>
        <w:t xml:space="preserve">As in RAN2 it was already agreed that </w:t>
      </w:r>
      <w:r>
        <w:rPr>
          <w:rFonts w:eastAsiaTheme="minorEastAsia"/>
          <w:lang w:eastAsia="zh-CN"/>
        </w:rPr>
        <w:t xml:space="preserve">PDCP/RLC will not be supported. If RAN2 determines that segmentation is required at the end, it </w:t>
      </w:r>
      <w:r w:rsidR="00C94D48">
        <w:rPr>
          <w:rFonts w:eastAsiaTheme="minorEastAsia" w:hint="eastAsia"/>
          <w:lang w:eastAsia="zh-CN"/>
        </w:rPr>
        <w:t>can</w:t>
      </w:r>
      <w:r w:rsidR="00C94D48">
        <w:rPr>
          <w:rFonts w:eastAsiaTheme="minorEastAsia"/>
          <w:lang w:eastAsia="zh-CN"/>
        </w:rPr>
        <w:t xml:space="preserve"> </w:t>
      </w:r>
      <w:r>
        <w:rPr>
          <w:rFonts w:eastAsiaTheme="minorEastAsia"/>
          <w:lang w:eastAsia="zh-CN"/>
        </w:rPr>
        <w:t>be considered as a functionality in MAC layer.</w:t>
      </w:r>
    </w:p>
    <w:p w14:paraId="072FB9DD" w14:textId="77777777" w:rsidR="00235932" w:rsidRPr="003915C4" w:rsidRDefault="00235932" w:rsidP="00473FEF">
      <w:pPr>
        <w:pStyle w:val="Proposal"/>
        <w:numPr>
          <w:ilvl w:val="0"/>
          <w:numId w:val="20"/>
        </w:numPr>
        <w:tabs>
          <w:tab w:val="clear" w:pos="2438"/>
          <w:tab w:val="left" w:pos="1304"/>
        </w:tabs>
        <w:ind w:left="1134" w:hanging="1134"/>
        <w:rPr>
          <w:rFonts w:ascii="Times New Roman" w:hAnsi="Times New Roman"/>
        </w:rPr>
      </w:pPr>
      <w:bookmarkStart w:id="82" w:name="_Toc165971371"/>
      <w:bookmarkStart w:id="83" w:name="_Toc166246839"/>
      <w:r w:rsidRPr="003915C4">
        <w:rPr>
          <w:rFonts w:ascii="Times New Roman" w:hAnsi="Times New Roman"/>
        </w:rPr>
        <w:t xml:space="preserve">Segmentation, if needed, should be </w:t>
      </w:r>
      <w:r>
        <w:rPr>
          <w:rFonts w:ascii="Times New Roman" w:hAnsi="Times New Roman"/>
        </w:rPr>
        <w:t>considered as a functionality</w:t>
      </w:r>
      <w:r w:rsidRPr="003915C4">
        <w:rPr>
          <w:rFonts w:ascii="Times New Roman" w:hAnsi="Times New Roman"/>
        </w:rPr>
        <w:t xml:space="preserve"> in MAC layer.</w:t>
      </w:r>
      <w:bookmarkEnd w:id="82"/>
      <w:bookmarkEnd w:id="83"/>
    </w:p>
    <w:p w14:paraId="4CFA1718" w14:textId="3E03D3E3" w:rsidR="00235932" w:rsidRDefault="00235932" w:rsidP="002B7F11">
      <w:pPr>
        <w:spacing w:before="120"/>
        <w:jc w:val="both"/>
        <w:rPr>
          <w:rFonts w:ascii="Arial" w:eastAsiaTheme="minorEastAsia" w:hAnsi="Arial" w:cs="Arial"/>
          <w:iCs/>
          <w:sz w:val="30"/>
          <w:szCs w:val="30"/>
          <w:lang w:eastAsia="zh-CN"/>
        </w:rPr>
      </w:pPr>
      <w:r w:rsidRPr="00BF2931">
        <w:rPr>
          <w:rFonts w:eastAsiaTheme="minorEastAsia" w:hint="eastAsia"/>
          <w:lang w:eastAsia="zh-CN"/>
        </w:rPr>
        <w:t>A</w:t>
      </w:r>
      <w:r w:rsidRPr="00BF2931">
        <w:rPr>
          <w:rFonts w:eastAsiaTheme="minorEastAsia"/>
          <w:lang w:eastAsia="zh-CN"/>
        </w:rPr>
        <w:t>s</w:t>
      </w:r>
      <w:r>
        <w:rPr>
          <w:rFonts w:ascii="Arial" w:eastAsiaTheme="minorEastAsia" w:hAnsi="Arial" w:cs="Arial"/>
          <w:iCs/>
          <w:sz w:val="30"/>
          <w:szCs w:val="30"/>
          <w:lang w:eastAsia="zh-CN"/>
        </w:rPr>
        <w:t xml:space="preserve"> </w:t>
      </w:r>
      <w:proofErr w:type="spellStart"/>
      <w:r w:rsidRPr="00BF2931">
        <w:rPr>
          <w:rFonts w:eastAsiaTheme="minorEastAsia"/>
          <w:lang w:eastAsia="zh-CN"/>
        </w:rPr>
        <w:t>AIoT</w:t>
      </w:r>
      <w:proofErr w:type="spellEnd"/>
      <w:r>
        <w:rPr>
          <w:rFonts w:eastAsiaTheme="minorEastAsia"/>
          <w:lang w:eastAsia="zh-CN"/>
        </w:rPr>
        <w:t xml:space="preserve"> </w:t>
      </w:r>
      <w:r w:rsidR="00C94D48">
        <w:rPr>
          <w:rFonts w:eastAsiaTheme="minorEastAsia"/>
          <w:lang w:eastAsia="zh-CN"/>
        </w:rPr>
        <w:t>devices are</w:t>
      </w:r>
      <w:r>
        <w:rPr>
          <w:rFonts w:eastAsiaTheme="minorEastAsia"/>
          <w:lang w:eastAsia="zh-CN"/>
        </w:rPr>
        <w:t xml:space="preserve"> motivated by low cost and low data rate, it is not expected that there </w:t>
      </w:r>
      <w:proofErr w:type="gramStart"/>
      <w:r>
        <w:rPr>
          <w:rFonts w:eastAsiaTheme="minorEastAsia"/>
          <w:lang w:eastAsia="zh-CN"/>
        </w:rPr>
        <w:t>are</w:t>
      </w:r>
      <w:proofErr w:type="gramEnd"/>
      <w:r>
        <w:rPr>
          <w:rFonts w:eastAsiaTheme="minorEastAsia"/>
          <w:lang w:eastAsia="zh-CN"/>
        </w:rPr>
        <w:t xml:space="preserve"> concurrent multiple ongoing services for one </w:t>
      </w:r>
      <w:proofErr w:type="spellStart"/>
      <w:r>
        <w:rPr>
          <w:rFonts w:eastAsiaTheme="minorEastAsia"/>
          <w:lang w:eastAsia="zh-CN"/>
        </w:rPr>
        <w:t>AIoT</w:t>
      </w:r>
      <w:proofErr w:type="spellEnd"/>
      <w:r>
        <w:rPr>
          <w:rFonts w:eastAsiaTheme="minorEastAsia"/>
          <w:lang w:eastAsia="zh-CN"/>
        </w:rPr>
        <w:t xml:space="preserve"> device. Hence, it can be assumed that there is only single ongoing service for the </w:t>
      </w:r>
      <w:proofErr w:type="spellStart"/>
      <w:r>
        <w:rPr>
          <w:rFonts w:eastAsiaTheme="minorEastAsia"/>
          <w:lang w:eastAsia="zh-CN"/>
        </w:rPr>
        <w:t>AIoT</w:t>
      </w:r>
      <w:proofErr w:type="spellEnd"/>
      <w:r>
        <w:rPr>
          <w:rFonts w:eastAsiaTheme="minorEastAsia"/>
          <w:lang w:eastAsia="zh-CN"/>
        </w:rPr>
        <w:t xml:space="preserve"> device, i.e. during one service procedure the reader can assume that all received service data from an </w:t>
      </w:r>
      <w:proofErr w:type="spellStart"/>
      <w:r>
        <w:rPr>
          <w:rFonts w:eastAsiaTheme="minorEastAsia"/>
          <w:lang w:eastAsia="zh-CN"/>
        </w:rPr>
        <w:t>AIoT</w:t>
      </w:r>
      <w:proofErr w:type="spellEnd"/>
      <w:r>
        <w:rPr>
          <w:rFonts w:eastAsiaTheme="minorEastAsia"/>
          <w:lang w:eastAsia="zh-CN"/>
        </w:rPr>
        <w:t xml:space="preserve"> device belongs to the same service </w:t>
      </w:r>
      <w:r w:rsidR="00C94D48">
        <w:rPr>
          <w:rFonts w:eastAsiaTheme="minorEastAsia"/>
          <w:lang w:eastAsia="zh-CN"/>
        </w:rPr>
        <w:t>and</w:t>
      </w:r>
      <w:r>
        <w:rPr>
          <w:rFonts w:eastAsiaTheme="minorEastAsia"/>
          <w:lang w:eastAsia="zh-CN"/>
        </w:rPr>
        <w:t xml:space="preserve"> the </w:t>
      </w:r>
      <w:proofErr w:type="spellStart"/>
      <w:r>
        <w:rPr>
          <w:rFonts w:eastAsiaTheme="minorEastAsia"/>
          <w:lang w:eastAsia="zh-CN"/>
        </w:rPr>
        <w:t>AIoT</w:t>
      </w:r>
      <w:proofErr w:type="spellEnd"/>
      <w:r>
        <w:rPr>
          <w:rFonts w:eastAsiaTheme="minorEastAsia"/>
          <w:lang w:eastAsia="zh-CN"/>
        </w:rPr>
        <w:t xml:space="preserve"> device can assume that all received data from the reader belongs to the same service. In such sense, there is no need to introduce an indication associated with the service data packet to indicate the corresponding service.</w:t>
      </w:r>
    </w:p>
    <w:p w14:paraId="3154DC52" w14:textId="04DBCA54" w:rsidR="00235932" w:rsidRDefault="00235932" w:rsidP="00473FEF">
      <w:pPr>
        <w:pStyle w:val="Proposal"/>
        <w:numPr>
          <w:ilvl w:val="0"/>
          <w:numId w:val="20"/>
        </w:numPr>
        <w:tabs>
          <w:tab w:val="clear" w:pos="2438"/>
          <w:tab w:val="left" w:pos="1304"/>
        </w:tabs>
        <w:ind w:left="1134" w:hanging="1134"/>
        <w:rPr>
          <w:rFonts w:ascii="Times New Roman" w:hAnsi="Times New Roman"/>
        </w:rPr>
      </w:pPr>
      <w:bookmarkStart w:id="84" w:name="_Toc165971372"/>
      <w:bookmarkStart w:id="85" w:name="_Toc166246840"/>
      <w:r w:rsidRPr="008409D6">
        <w:rPr>
          <w:rFonts w:ascii="Times New Roman" w:hAnsi="Times New Roman"/>
        </w:rPr>
        <w:t xml:space="preserve">RAN2 assumes there is single ongoing service per </w:t>
      </w:r>
      <w:proofErr w:type="spellStart"/>
      <w:r w:rsidRPr="008409D6">
        <w:rPr>
          <w:rFonts w:ascii="Times New Roman" w:hAnsi="Times New Roman"/>
        </w:rPr>
        <w:t>AIoT</w:t>
      </w:r>
      <w:proofErr w:type="spellEnd"/>
      <w:r w:rsidRPr="008409D6">
        <w:rPr>
          <w:rFonts w:ascii="Times New Roman" w:hAnsi="Times New Roman"/>
        </w:rPr>
        <w:t xml:space="preserve"> device</w:t>
      </w:r>
      <w:r>
        <w:rPr>
          <w:rFonts w:ascii="Times New Roman" w:hAnsi="Times New Roman"/>
        </w:rPr>
        <w:t>, i.e. all service data received by reader/</w:t>
      </w:r>
      <w:proofErr w:type="spellStart"/>
      <w:r>
        <w:rPr>
          <w:rFonts w:ascii="Times New Roman" w:hAnsi="Times New Roman"/>
        </w:rPr>
        <w:t>AIoT</w:t>
      </w:r>
      <w:proofErr w:type="spellEnd"/>
      <w:r>
        <w:rPr>
          <w:rFonts w:ascii="Times New Roman" w:hAnsi="Times New Roman"/>
        </w:rPr>
        <w:t xml:space="preserve"> device </w:t>
      </w:r>
      <w:r w:rsidR="007C2B40">
        <w:rPr>
          <w:rFonts w:ascii="Times New Roman" w:hAnsi="Times New Roman"/>
        </w:rPr>
        <w:t>during the data TX/RX procedure belongs to the same service</w:t>
      </w:r>
      <w:r>
        <w:rPr>
          <w:rFonts w:ascii="Times New Roman" w:hAnsi="Times New Roman"/>
        </w:rPr>
        <w:t>.</w:t>
      </w:r>
      <w:bookmarkEnd w:id="84"/>
      <w:bookmarkEnd w:id="85"/>
    </w:p>
    <w:p w14:paraId="1F94FF25" w14:textId="33E48B00" w:rsidR="00235932" w:rsidRPr="00BF2931" w:rsidRDefault="00235932" w:rsidP="002B7F11">
      <w:pPr>
        <w:spacing w:before="120"/>
        <w:jc w:val="both"/>
        <w:rPr>
          <w:rFonts w:eastAsiaTheme="minorEastAsia"/>
          <w:lang w:eastAsia="zh-CN"/>
        </w:rPr>
      </w:pPr>
      <w:r>
        <w:rPr>
          <w:rFonts w:eastAsiaTheme="minorEastAsia"/>
          <w:lang w:eastAsia="zh-CN"/>
        </w:rPr>
        <w:t xml:space="preserve">It is not </w:t>
      </w:r>
      <w:r w:rsidR="00C94D48">
        <w:rPr>
          <w:rFonts w:eastAsiaTheme="minorEastAsia"/>
          <w:lang w:eastAsia="zh-CN"/>
        </w:rPr>
        <w:t>determined</w:t>
      </w:r>
      <w:r>
        <w:rPr>
          <w:rFonts w:eastAsiaTheme="minorEastAsia"/>
          <w:lang w:eastAsia="zh-CN"/>
        </w:rPr>
        <w:t xml:space="preserve"> whether there is only single or multiple service data packet(s) per service for one </w:t>
      </w:r>
      <w:proofErr w:type="spellStart"/>
      <w:r>
        <w:rPr>
          <w:rFonts w:eastAsiaTheme="minorEastAsia"/>
          <w:lang w:eastAsia="zh-CN"/>
        </w:rPr>
        <w:t>AIoT</w:t>
      </w:r>
      <w:proofErr w:type="spellEnd"/>
      <w:r>
        <w:rPr>
          <w:rFonts w:eastAsiaTheme="minorEastAsia"/>
          <w:lang w:eastAsia="zh-CN"/>
        </w:rPr>
        <w:t xml:space="preserve"> device. If there can be multiple service data packets per service for one </w:t>
      </w:r>
      <w:proofErr w:type="spellStart"/>
      <w:r>
        <w:rPr>
          <w:rFonts w:eastAsiaTheme="minorEastAsia"/>
          <w:lang w:eastAsia="zh-CN"/>
        </w:rPr>
        <w:t>AIoT</w:t>
      </w:r>
      <w:proofErr w:type="spellEnd"/>
      <w:r>
        <w:rPr>
          <w:rFonts w:eastAsiaTheme="minorEastAsia"/>
          <w:lang w:eastAsia="zh-CN"/>
        </w:rPr>
        <w:t xml:space="preserve"> device, the reader can schedule multiple individual transmissions, wherein each transmission can transmit one individual service packet. In this way, the fixed overhead of the MAC sub-header to indicate the start/length of a sub-MAC PDU can be saved. This can be very essential from the spectrum efficiency perspective considering that the data rate of the </w:t>
      </w:r>
      <w:proofErr w:type="spellStart"/>
      <w:r>
        <w:rPr>
          <w:rFonts w:eastAsiaTheme="minorEastAsia"/>
          <w:lang w:eastAsia="zh-CN"/>
        </w:rPr>
        <w:t>AIoT</w:t>
      </w:r>
      <w:proofErr w:type="spellEnd"/>
      <w:r>
        <w:rPr>
          <w:rFonts w:eastAsiaTheme="minorEastAsia"/>
          <w:lang w:eastAsia="zh-CN"/>
        </w:rPr>
        <w:t xml:space="preserve"> air interface is even clearly lower than that of NB-IoT.</w:t>
      </w:r>
    </w:p>
    <w:p w14:paraId="320D019D" w14:textId="77777777" w:rsidR="00235932" w:rsidRPr="00435AE0" w:rsidRDefault="00235932" w:rsidP="00473FEF">
      <w:pPr>
        <w:pStyle w:val="Observation"/>
        <w:numPr>
          <w:ilvl w:val="0"/>
          <w:numId w:val="21"/>
        </w:numPr>
        <w:ind w:left="1701" w:hanging="1701"/>
        <w:rPr>
          <w:rFonts w:ascii="Times New Roman" w:eastAsiaTheme="minorEastAsia" w:hAnsi="Times New Roman"/>
        </w:rPr>
      </w:pPr>
      <w:bookmarkStart w:id="86" w:name="_Toc165971360"/>
      <w:bookmarkStart w:id="87" w:name="_Toc166246807"/>
      <w:r>
        <w:rPr>
          <w:rFonts w:ascii="Times New Roman" w:eastAsiaTheme="minorEastAsia" w:hAnsi="Times New Roman"/>
        </w:rPr>
        <w:t>I</w:t>
      </w:r>
      <w:r w:rsidRPr="00435AE0">
        <w:rPr>
          <w:rFonts w:ascii="Times New Roman" w:eastAsiaTheme="minorEastAsia" w:hAnsi="Times New Roman"/>
        </w:rPr>
        <w:t xml:space="preserve">f there are multiple data packets for one </w:t>
      </w:r>
      <w:proofErr w:type="spellStart"/>
      <w:r w:rsidRPr="00435AE0">
        <w:rPr>
          <w:rFonts w:ascii="Times New Roman" w:eastAsiaTheme="minorEastAsia" w:hAnsi="Times New Roman"/>
        </w:rPr>
        <w:t>AIoT</w:t>
      </w:r>
      <w:proofErr w:type="spellEnd"/>
      <w:r w:rsidRPr="00435AE0">
        <w:rPr>
          <w:rFonts w:ascii="Times New Roman" w:eastAsiaTheme="minorEastAsia" w:hAnsi="Times New Roman"/>
        </w:rPr>
        <w:t xml:space="preserve"> service, the packets can be respectively transmitted in individual transmissions.</w:t>
      </w:r>
      <w:bookmarkEnd w:id="86"/>
      <w:bookmarkEnd w:id="87"/>
    </w:p>
    <w:p w14:paraId="3803AF57" w14:textId="77777777" w:rsidR="00235932" w:rsidRPr="00435AE0" w:rsidRDefault="00235932" w:rsidP="002B7F11">
      <w:pPr>
        <w:spacing w:before="120"/>
        <w:jc w:val="both"/>
        <w:rPr>
          <w:rFonts w:eastAsiaTheme="minorEastAsia"/>
          <w:lang w:eastAsia="zh-CN"/>
        </w:rPr>
      </w:pPr>
      <w:r w:rsidRPr="00435AE0">
        <w:rPr>
          <w:rFonts w:eastAsiaTheme="minorEastAsia" w:hint="eastAsia"/>
          <w:lang w:eastAsia="zh-CN"/>
        </w:rPr>
        <w:t>H</w:t>
      </w:r>
      <w:r w:rsidRPr="00435AE0">
        <w:rPr>
          <w:rFonts w:eastAsiaTheme="minorEastAsia"/>
          <w:lang w:eastAsia="zh-CN"/>
        </w:rPr>
        <w:t>ence, we would</w:t>
      </w:r>
      <w:r>
        <w:rPr>
          <w:rFonts w:eastAsiaTheme="minorEastAsia"/>
          <w:lang w:eastAsia="zh-CN"/>
        </w:rPr>
        <w:t xml:space="preserve"> kindly</w:t>
      </w:r>
      <w:r w:rsidRPr="00435AE0">
        <w:rPr>
          <w:rFonts w:eastAsiaTheme="minorEastAsia"/>
          <w:lang w:eastAsia="zh-CN"/>
        </w:rPr>
        <w:t xml:space="preserve"> request RAN2 to agree the following proposal:</w:t>
      </w:r>
    </w:p>
    <w:p w14:paraId="76B18A98" w14:textId="5BD2C92F" w:rsidR="00EE2129" w:rsidRPr="00C317C2" w:rsidRDefault="00235932" w:rsidP="00473FEF">
      <w:pPr>
        <w:pStyle w:val="Proposal"/>
        <w:numPr>
          <w:ilvl w:val="0"/>
          <w:numId w:val="20"/>
        </w:numPr>
        <w:tabs>
          <w:tab w:val="clear" w:pos="2438"/>
          <w:tab w:val="left" w:pos="1304"/>
        </w:tabs>
        <w:ind w:left="1134" w:hanging="1134"/>
        <w:rPr>
          <w:rFonts w:ascii="Times New Roman" w:hAnsi="Times New Roman"/>
        </w:rPr>
      </w:pPr>
      <w:bookmarkStart w:id="88" w:name="_Toc165971373"/>
      <w:bookmarkStart w:id="89" w:name="_Toc166246841"/>
      <w:r w:rsidRPr="00435AE0">
        <w:rPr>
          <w:rFonts w:ascii="Times New Roman" w:hAnsi="Times New Roman"/>
        </w:rPr>
        <w:t>RAN2 assume no multiplexing of multiple service data packets in one MAC PDU.</w:t>
      </w:r>
      <w:bookmarkEnd w:id="88"/>
      <w:bookmarkEnd w:id="89"/>
    </w:p>
    <w:p w14:paraId="61A897A8" w14:textId="3E6E94A4" w:rsidR="00607F49" w:rsidRPr="00FA7F36" w:rsidRDefault="00607F49" w:rsidP="00607F49">
      <w:pPr>
        <w:pStyle w:val="Heading3"/>
      </w:pPr>
      <w:r w:rsidRPr="00FA7F36">
        <w:rPr>
          <w:rFonts w:hint="eastAsia"/>
        </w:rPr>
        <w:t>2</w:t>
      </w:r>
      <w:r w:rsidRPr="00FA7F36">
        <w:t>.2.</w:t>
      </w:r>
      <w:r>
        <w:t>4</w:t>
      </w:r>
      <w:r w:rsidR="00235932" w:rsidRPr="00235932">
        <w:t xml:space="preserve"> </w:t>
      </w:r>
      <w:r w:rsidR="00C317C2" w:rsidRPr="00C317C2">
        <w:t>Duplication</w:t>
      </w:r>
      <w:r w:rsidR="00235932" w:rsidRPr="00235932">
        <w:t xml:space="preserve"> </w:t>
      </w:r>
    </w:p>
    <w:p w14:paraId="5FCFEFD5" w14:textId="77777777" w:rsidR="00C125EE" w:rsidRDefault="00C125EE" w:rsidP="00C125EE">
      <w:pPr>
        <w:jc w:val="both"/>
        <w:rPr>
          <w:rFonts w:eastAsiaTheme="minorEastAsia"/>
          <w:lang w:val="en-GB" w:eastAsia="zh-CN"/>
        </w:rPr>
      </w:pPr>
      <w:r>
        <w:rPr>
          <w:rFonts w:eastAsiaTheme="minorEastAsia"/>
          <w:lang w:val="en-GB" w:eastAsia="zh-CN"/>
        </w:rPr>
        <w:t xml:space="preserve">Whether duplication removal is needed in MAC layer depends on the service data transmission scheme adopted for </w:t>
      </w:r>
      <w:proofErr w:type="spellStart"/>
      <w:r>
        <w:rPr>
          <w:rFonts w:eastAsiaTheme="minorEastAsia"/>
          <w:lang w:val="en-GB" w:eastAsia="zh-CN"/>
        </w:rPr>
        <w:t>AIoT</w:t>
      </w:r>
      <w:proofErr w:type="spellEnd"/>
      <w:r>
        <w:rPr>
          <w:rFonts w:eastAsiaTheme="minorEastAsia"/>
          <w:lang w:val="en-GB" w:eastAsia="zh-CN"/>
        </w:rPr>
        <w:t xml:space="preserve"> device. Currently, there are the following schemes which could produce duplicated packets:</w:t>
      </w:r>
    </w:p>
    <w:p w14:paraId="4730A601" w14:textId="02C53CCF" w:rsidR="00C125EE" w:rsidRDefault="00C125EE" w:rsidP="00473FEF">
      <w:pPr>
        <w:pStyle w:val="ListParagraph"/>
        <w:numPr>
          <w:ilvl w:val="0"/>
          <w:numId w:val="25"/>
        </w:numPr>
        <w:spacing w:after="0"/>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MAC and above</w:t>
      </w:r>
      <w:r w:rsidR="006C00AB">
        <w:rPr>
          <w:rFonts w:ascii="Times New Roman" w:eastAsiaTheme="minorEastAsia" w:hAnsi="Times New Roman"/>
          <w:sz w:val="20"/>
          <w:szCs w:val="20"/>
          <w:lang w:val="en-GB"/>
        </w:rPr>
        <w:t xml:space="preserve"> layer</w:t>
      </w:r>
      <w:r>
        <w:rPr>
          <w:rFonts w:ascii="Times New Roman" w:eastAsiaTheme="minorEastAsia" w:hAnsi="Times New Roman"/>
          <w:sz w:val="20"/>
          <w:szCs w:val="20"/>
          <w:lang w:val="en-GB"/>
        </w:rPr>
        <w:t xml:space="preserve"> r</w:t>
      </w:r>
      <w:r w:rsidRPr="00633FFC">
        <w:rPr>
          <w:rFonts w:ascii="Times New Roman" w:eastAsiaTheme="minorEastAsia" w:hAnsi="Times New Roman"/>
          <w:sz w:val="20"/>
          <w:szCs w:val="20"/>
          <w:lang w:val="en-GB"/>
        </w:rPr>
        <w:t xml:space="preserve">etransmission procedure.  </w:t>
      </w:r>
    </w:p>
    <w:p w14:paraId="305D5639" w14:textId="77777777" w:rsidR="00C125EE" w:rsidRDefault="00C125EE" w:rsidP="00473FEF">
      <w:pPr>
        <w:pStyle w:val="ListParagraph"/>
        <w:numPr>
          <w:ilvl w:val="0"/>
          <w:numId w:val="25"/>
        </w:numPr>
        <w:spacing w:after="0"/>
        <w:ind w:firstLineChars="0"/>
        <w:rPr>
          <w:rFonts w:ascii="Times New Roman" w:eastAsiaTheme="minorEastAsia" w:hAnsi="Times New Roman"/>
          <w:sz w:val="20"/>
          <w:szCs w:val="20"/>
          <w:lang w:val="en-GB"/>
        </w:rPr>
      </w:pPr>
      <w:r w:rsidRPr="00633FFC">
        <w:rPr>
          <w:rFonts w:ascii="Times New Roman" w:eastAsiaTheme="minorEastAsia" w:hAnsi="Times New Roman"/>
          <w:sz w:val="20"/>
          <w:szCs w:val="20"/>
          <w:lang w:val="en-GB"/>
        </w:rPr>
        <w:t>Duplicated transmission in multiple legs</w:t>
      </w:r>
    </w:p>
    <w:p w14:paraId="07C184BA" w14:textId="1390B4B6" w:rsidR="00C125EE" w:rsidRPr="00633FFC" w:rsidRDefault="00C125EE" w:rsidP="00473FEF">
      <w:pPr>
        <w:pStyle w:val="ListParagraph"/>
        <w:numPr>
          <w:ilvl w:val="0"/>
          <w:numId w:val="25"/>
        </w:numPr>
        <w:spacing w:after="0"/>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One MAC PDU transmitted in multiple repetitions in physical </w:t>
      </w:r>
      <w:r w:rsidR="003615DB">
        <w:rPr>
          <w:rFonts w:ascii="Times New Roman" w:eastAsiaTheme="minorEastAsia" w:hAnsi="Times New Roman"/>
          <w:sz w:val="20"/>
          <w:szCs w:val="20"/>
          <w:lang w:val="en-GB"/>
        </w:rPr>
        <w:t>layer.</w:t>
      </w:r>
    </w:p>
    <w:p w14:paraId="260D9A01" w14:textId="77777777" w:rsidR="00C125EE" w:rsidRDefault="00C125EE" w:rsidP="00C125EE">
      <w:pPr>
        <w:jc w:val="both"/>
        <w:rPr>
          <w:rFonts w:eastAsiaTheme="minorEastAsia"/>
          <w:lang w:val="en-GB" w:eastAsia="zh-CN"/>
        </w:rPr>
      </w:pPr>
      <w:r>
        <w:rPr>
          <w:rFonts w:eastAsiaTheme="minorEastAsia"/>
          <w:lang w:val="en-GB" w:eastAsia="zh-CN"/>
        </w:rPr>
        <w:t xml:space="preserve">For retransmission procedure, </w:t>
      </w:r>
    </w:p>
    <w:p w14:paraId="72D9E84F" w14:textId="77777777" w:rsidR="00C125EE" w:rsidRDefault="00C125EE" w:rsidP="00BD702C">
      <w:pPr>
        <w:pStyle w:val="ListParagraph"/>
        <w:numPr>
          <w:ilvl w:val="0"/>
          <w:numId w:val="38"/>
        </w:numPr>
        <w:spacing w:after="0"/>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For A: U</w:t>
      </w:r>
      <w:r w:rsidRPr="00633FFC">
        <w:rPr>
          <w:rFonts w:ascii="Times New Roman" w:eastAsiaTheme="minorEastAsia" w:hAnsi="Times New Roman"/>
          <w:sz w:val="20"/>
          <w:szCs w:val="20"/>
          <w:lang w:val="en-GB"/>
        </w:rPr>
        <w:t xml:space="preserve">pper layer retransmission will never happen </w:t>
      </w:r>
      <w:r>
        <w:rPr>
          <w:rFonts w:ascii="Times New Roman" w:eastAsiaTheme="minorEastAsia" w:hAnsi="Times New Roman"/>
          <w:sz w:val="20"/>
          <w:szCs w:val="20"/>
          <w:lang w:val="en-GB"/>
        </w:rPr>
        <w:t>a</w:t>
      </w:r>
      <w:r w:rsidRPr="00633FFC">
        <w:rPr>
          <w:rFonts w:ascii="Times New Roman" w:eastAsiaTheme="minorEastAsia" w:hAnsi="Times New Roman"/>
          <w:sz w:val="20"/>
          <w:szCs w:val="20"/>
          <w:lang w:val="en-GB"/>
        </w:rPr>
        <w:t>s it was agreed that PDCP/RLC</w:t>
      </w:r>
      <w:r>
        <w:rPr>
          <w:rFonts w:ascii="Times New Roman" w:eastAsiaTheme="minorEastAsia" w:hAnsi="Times New Roman"/>
          <w:sz w:val="20"/>
          <w:szCs w:val="20"/>
          <w:lang w:val="en-GB"/>
        </w:rPr>
        <w:t>/HARQ</w:t>
      </w:r>
      <w:r w:rsidRPr="00633FFC">
        <w:rPr>
          <w:rFonts w:ascii="Times New Roman" w:eastAsiaTheme="minorEastAsia" w:hAnsi="Times New Roman"/>
          <w:sz w:val="20"/>
          <w:szCs w:val="20"/>
          <w:lang w:val="en-GB"/>
        </w:rPr>
        <w:t xml:space="preserve"> will not be supported. </w:t>
      </w:r>
    </w:p>
    <w:p w14:paraId="2CB217A3" w14:textId="305729F7" w:rsidR="00C125EE" w:rsidRPr="00E264B3" w:rsidRDefault="00C125EE" w:rsidP="00BD702C">
      <w:pPr>
        <w:pStyle w:val="ListParagraph"/>
        <w:numPr>
          <w:ilvl w:val="0"/>
          <w:numId w:val="38"/>
        </w:numPr>
        <w:spacing w:after="0"/>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For B:</w:t>
      </w:r>
      <w:r w:rsidRPr="00E264B3">
        <w:rPr>
          <w:rFonts w:ascii="Times New Roman" w:eastAsiaTheme="minorEastAsia" w:hAnsi="Times New Roman"/>
          <w:sz w:val="20"/>
          <w:szCs w:val="20"/>
          <w:lang w:val="en-GB"/>
        </w:rPr>
        <w:t xml:space="preserve"> considering the motivation </w:t>
      </w:r>
      <w:r>
        <w:rPr>
          <w:rFonts w:ascii="Times New Roman" w:eastAsiaTheme="minorEastAsia" w:hAnsi="Times New Roman"/>
          <w:sz w:val="20"/>
          <w:szCs w:val="20"/>
          <w:lang w:val="en-GB"/>
        </w:rPr>
        <w:t>of</w:t>
      </w:r>
      <w:r w:rsidRPr="00E264B3">
        <w:rPr>
          <w:rFonts w:ascii="Times New Roman" w:eastAsiaTheme="minorEastAsia" w:hAnsi="Times New Roman"/>
          <w:sz w:val="20"/>
          <w:szCs w:val="20"/>
          <w:lang w:val="en-GB"/>
        </w:rPr>
        <w:t xml:space="preserve"> low cost, it is less likely that an </w:t>
      </w:r>
      <w:proofErr w:type="spellStart"/>
      <w:r w:rsidRPr="00E264B3">
        <w:rPr>
          <w:rFonts w:ascii="Times New Roman" w:eastAsiaTheme="minorEastAsia" w:hAnsi="Times New Roman"/>
          <w:sz w:val="20"/>
          <w:szCs w:val="20"/>
          <w:lang w:val="en-GB"/>
        </w:rPr>
        <w:t>AIoT</w:t>
      </w:r>
      <w:proofErr w:type="spellEnd"/>
      <w:r w:rsidRPr="00E264B3">
        <w:rPr>
          <w:rFonts w:ascii="Times New Roman" w:eastAsiaTheme="minorEastAsia" w:hAnsi="Times New Roman"/>
          <w:sz w:val="20"/>
          <w:szCs w:val="20"/>
          <w:lang w:val="en-GB"/>
        </w:rPr>
        <w:t xml:space="preserve"> device would support simultaneous </w:t>
      </w:r>
      <w:r>
        <w:rPr>
          <w:rFonts w:ascii="Times New Roman" w:eastAsiaTheme="minorEastAsia" w:hAnsi="Times New Roman"/>
          <w:sz w:val="20"/>
          <w:szCs w:val="20"/>
          <w:lang w:val="en-GB"/>
        </w:rPr>
        <w:t>more than one</w:t>
      </w:r>
      <w:r w:rsidRPr="00E264B3">
        <w:rPr>
          <w:rFonts w:ascii="Times New Roman" w:eastAsiaTheme="minorEastAsia" w:hAnsi="Times New Roman"/>
          <w:sz w:val="20"/>
          <w:szCs w:val="20"/>
          <w:lang w:val="en-GB"/>
        </w:rPr>
        <w:t xml:space="preserve"> active carrier or </w:t>
      </w:r>
      <w:r>
        <w:rPr>
          <w:rFonts w:ascii="Times New Roman" w:eastAsiaTheme="minorEastAsia" w:hAnsi="Times New Roman"/>
          <w:sz w:val="20"/>
          <w:szCs w:val="20"/>
          <w:lang w:val="en-GB"/>
        </w:rPr>
        <w:t xml:space="preserve">multiple </w:t>
      </w:r>
      <w:r w:rsidRPr="00E264B3">
        <w:rPr>
          <w:rFonts w:ascii="Times New Roman" w:eastAsiaTheme="minorEastAsia" w:hAnsi="Times New Roman"/>
          <w:sz w:val="20"/>
          <w:szCs w:val="20"/>
          <w:lang w:val="en-GB"/>
        </w:rPr>
        <w:t xml:space="preserve">connectivity’s for duplicated data transmissions. </w:t>
      </w:r>
      <w:r>
        <w:rPr>
          <w:rFonts w:ascii="Times New Roman" w:eastAsiaTheme="minorEastAsia" w:hAnsi="Times New Roman"/>
          <w:sz w:val="20"/>
          <w:szCs w:val="20"/>
          <w:lang w:val="en-GB"/>
        </w:rPr>
        <w:t xml:space="preserve">Hence this case will never happen for </w:t>
      </w:r>
      <w:proofErr w:type="spellStart"/>
      <w:r>
        <w:rPr>
          <w:rFonts w:ascii="Times New Roman" w:eastAsiaTheme="minorEastAsia" w:hAnsi="Times New Roman"/>
          <w:sz w:val="20"/>
          <w:szCs w:val="20"/>
          <w:lang w:val="en-GB"/>
        </w:rPr>
        <w:t>AIoT</w:t>
      </w:r>
      <w:proofErr w:type="spellEnd"/>
      <w:r>
        <w:rPr>
          <w:rFonts w:ascii="Times New Roman" w:eastAsiaTheme="minorEastAsia" w:hAnsi="Times New Roman"/>
          <w:sz w:val="20"/>
          <w:szCs w:val="20"/>
          <w:lang w:val="en-GB"/>
        </w:rPr>
        <w:t xml:space="preserve"> service as </w:t>
      </w:r>
      <w:r w:rsidR="003615DB">
        <w:rPr>
          <w:rFonts w:ascii="Times New Roman" w:eastAsiaTheme="minorEastAsia" w:hAnsi="Times New Roman"/>
          <w:sz w:val="20"/>
          <w:szCs w:val="20"/>
          <w:lang w:val="en-GB"/>
        </w:rPr>
        <w:t>well.</w:t>
      </w:r>
    </w:p>
    <w:p w14:paraId="47418249" w14:textId="143F7087" w:rsidR="00C125EE" w:rsidRPr="00633FFC" w:rsidRDefault="00C125EE" w:rsidP="00BD702C">
      <w:pPr>
        <w:pStyle w:val="ListParagraph"/>
        <w:numPr>
          <w:ilvl w:val="0"/>
          <w:numId w:val="38"/>
        </w:numPr>
        <w:spacing w:after="0"/>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For C: In physical layer, </w:t>
      </w:r>
      <w:r w:rsidRPr="00633FFC">
        <w:rPr>
          <w:rFonts w:ascii="Times New Roman" w:eastAsiaTheme="minorEastAsia" w:hAnsi="Times New Roman"/>
          <w:sz w:val="20"/>
          <w:szCs w:val="20"/>
          <w:lang w:val="en-GB"/>
        </w:rPr>
        <w:t>repeated transmission</w:t>
      </w:r>
      <w:r>
        <w:rPr>
          <w:rFonts w:ascii="Times New Roman" w:eastAsiaTheme="minorEastAsia" w:hAnsi="Times New Roman"/>
          <w:sz w:val="20"/>
          <w:szCs w:val="20"/>
          <w:lang w:val="en-GB"/>
        </w:rPr>
        <w:t>s</w:t>
      </w:r>
      <w:r w:rsidRPr="00633FFC">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could be supported to conquer the poor radio conditions between the reader and the </w:t>
      </w:r>
      <w:proofErr w:type="spellStart"/>
      <w:r>
        <w:rPr>
          <w:rFonts w:ascii="Times New Roman" w:eastAsiaTheme="minorEastAsia" w:hAnsi="Times New Roman"/>
          <w:sz w:val="20"/>
          <w:szCs w:val="20"/>
          <w:lang w:val="en-GB"/>
        </w:rPr>
        <w:t>AIoT</w:t>
      </w:r>
      <w:proofErr w:type="spellEnd"/>
      <w:r>
        <w:rPr>
          <w:rFonts w:ascii="Times New Roman" w:eastAsiaTheme="minorEastAsia" w:hAnsi="Times New Roman"/>
          <w:sz w:val="20"/>
          <w:szCs w:val="20"/>
          <w:lang w:val="en-GB"/>
        </w:rPr>
        <w:t xml:space="preserve"> device. According to the discussion with our RAN1 colleagues, we are informed that if a MAC PDU is transmitted in multiple repetitions in physical layer, it is supposed that the receiver</w:t>
      </w:r>
      <w:r w:rsidRPr="00633FFC">
        <w:rPr>
          <w:rFonts w:ascii="Times New Roman" w:eastAsiaTheme="minorEastAsia" w:hAnsi="Times New Roman"/>
          <w:sz w:val="20"/>
          <w:szCs w:val="20"/>
          <w:lang w:val="en-GB"/>
        </w:rPr>
        <w:t xml:space="preserve"> would </w:t>
      </w:r>
      <w:r>
        <w:rPr>
          <w:rFonts w:ascii="Times New Roman" w:eastAsiaTheme="minorEastAsia" w:hAnsi="Times New Roman"/>
          <w:sz w:val="20"/>
          <w:szCs w:val="20"/>
          <w:lang w:val="en-GB"/>
        </w:rPr>
        <w:t>skip</w:t>
      </w:r>
      <w:r w:rsidRPr="00633FFC">
        <w:rPr>
          <w:rFonts w:ascii="Times New Roman" w:eastAsiaTheme="minorEastAsia" w:hAnsi="Times New Roman"/>
          <w:sz w:val="20"/>
          <w:szCs w:val="20"/>
          <w:lang w:val="en-GB"/>
        </w:rPr>
        <w:t xml:space="preserve"> decoding the subsequent repetitions if the MAC PDU </w:t>
      </w:r>
      <w:r>
        <w:rPr>
          <w:rFonts w:ascii="Times New Roman" w:eastAsiaTheme="minorEastAsia" w:hAnsi="Times New Roman"/>
          <w:sz w:val="20"/>
          <w:szCs w:val="20"/>
          <w:lang w:val="en-GB"/>
        </w:rPr>
        <w:t>has</w:t>
      </w:r>
      <w:r w:rsidRPr="00633FFC">
        <w:rPr>
          <w:rFonts w:ascii="Times New Roman" w:eastAsiaTheme="minorEastAsia" w:hAnsi="Times New Roman"/>
          <w:sz w:val="20"/>
          <w:szCs w:val="20"/>
          <w:lang w:val="en-GB"/>
        </w:rPr>
        <w:t xml:space="preserve"> correctly decoded based the received repetitions</w:t>
      </w:r>
      <w:r>
        <w:rPr>
          <w:rFonts w:ascii="Times New Roman" w:eastAsiaTheme="minorEastAsia" w:hAnsi="Times New Roman"/>
          <w:sz w:val="20"/>
          <w:szCs w:val="20"/>
          <w:lang w:val="en-GB"/>
        </w:rPr>
        <w:t>, i.e. d</w:t>
      </w:r>
      <w:r w:rsidRPr="00633FFC">
        <w:rPr>
          <w:rFonts w:ascii="Times New Roman" w:eastAsiaTheme="minorEastAsia" w:hAnsi="Times New Roman"/>
          <w:sz w:val="20"/>
          <w:szCs w:val="20"/>
          <w:lang w:val="en-GB"/>
        </w:rPr>
        <w:t>uplicated packet deliver</w:t>
      </w:r>
      <w:r>
        <w:rPr>
          <w:rFonts w:ascii="Times New Roman" w:eastAsiaTheme="minorEastAsia" w:hAnsi="Times New Roman"/>
          <w:sz w:val="20"/>
          <w:szCs w:val="20"/>
          <w:lang w:val="en-GB"/>
        </w:rPr>
        <w:t>y</w:t>
      </w:r>
      <w:r w:rsidRPr="00633FFC">
        <w:rPr>
          <w:rFonts w:ascii="Times New Roman" w:eastAsiaTheme="minorEastAsia" w:hAnsi="Times New Roman"/>
          <w:sz w:val="20"/>
          <w:szCs w:val="20"/>
          <w:lang w:val="en-GB"/>
        </w:rPr>
        <w:t xml:space="preserve"> from physical layer to MAC </w:t>
      </w:r>
      <w:r>
        <w:rPr>
          <w:rFonts w:ascii="Times New Roman" w:eastAsiaTheme="minorEastAsia" w:hAnsi="Times New Roman"/>
          <w:sz w:val="20"/>
          <w:szCs w:val="20"/>
          <w:lang w:val="en-GB"/>
        </w:rPr>
        <w:t>would</w:t>
      </w:r>
      <w:r w:rsidRPr="00633FFC">
        <w:rPr>
          <w:rFonts w:ascii="Times New Roman" w:eastAsiaTheme="minorEastAsia" w:hAnsi="Times New Roman"/>
          <w:sz w:val="20"/>
          <w:szCs w:val="20"/>
          <w:lang w:val="en-GB"/>
        </w:rPr>
        <w:t xml:space="preserve"> not </w:t>
      </w:r>
      <w:r>
        <w:rPr>
          <w:rFonts w:ascii="Times New Roman" w:eastAsiaTheme="minorEastAsia" w:hAnsi="Times New Roman"/>
          <w:sz w:val="20"/>
          <w:szCs w:val="20"/>
          <w:lang w:val="en-GB"/>
        </w:rPr>
        <w:t>happen</w:t>
      </w:r>
      <w:r w:rsidRPr="00633FFC">
        <w:rPr>
          <w:rFonts w:ascii="Times New Roman" w:eastAsiaTheme="minorEastAsia" w:hAnsi="Times New Roman"/>
          <w:sz w:val="20"/>
          <w:szCs w:val="20"/>
          <w:lang w:val="en-GB"/>
        </w:rPr>
        <w:t xml:space="preserve"> in case of </w:t>
      </w:r>
      <w:r w:rsidRPr="003731FB">
        <w:rPr>
          <w:rFonts w:ascii="Times New Roman" w:eastAsiaTheme="minorEastAsia" w:hAnsi="Times New Roman"/>
          <w:kern w:val="0"/>
          <w:sz w:val="20"/>
          <w:szCs w:val="24"/>
        </w:rPr>
        <w:t>one MAC PDU is transmitted in multiple repetition in physical layer.</w:t>
      </w:r>
    </w:p>
    <w:p w14:paraId="5526169C" w14:textId="6094F0E6" w:rsidR="00EE2129" w:rsidRDefault="00C125EE" w:rsidP="00473FEF">
      <w:pPr>
        <w:pStyle w:val="Proposal"/>
        <w:numPr>
          <w:ilvl w:val="0"/>
          <w:numId w:val="20"/>
        </w:numPr>
        <w:tabs>
          <w:tab w:val="clear" w:pos="2438"/>
          <w:tab w:val="left" w:pos="1304"/>
        </w:tabs>
        <w:ind w:left="1134" w:hanging="1134"/>
        <w:rPr>
          <w:rFonts w:ascii="Times New Roman" w:hAnsi="Times New Roman"/>
        </w:rPr>
      </w:pPr>
      <w:bookmarkStart w:id="90" w:name="_Toc165971374"/>
      <w:bookmarkStart w:id="91" w:name="_Toc166246842"/>
      <w:r w:rsidRPr="00E264B3">
        <w:rPr>
          <w:rFonts w:ascii="Times New Roman" w:hAnsi="Times New Roman"/>
        </w:rPr>
        <w:t xml:space="preserve">Data duplication </w:t>
      </w:r>
      <w:r w:rsidR="00203CD4">
        <w:rPr>
          <w:rFonts w:ascii="Times New Roman" w:hAnsi="Times New Roman"/>
        </w:rPr>
        <w:t>discard</w:t>
      </w:r>
      <w:r w:rsidR="00203CD4" w:rsidRPr="00E264B3">
        <w:rPr>
          <w:rFonts w:ascii="Times New Roman" w:hAnsi="Times New Roman"/>
        </w:rPr>
        <w:t xml:space="preserve"> </w:t>
      </w:r>
      <w:r w:rsidRPr="00E264B3">
        <w:rPr>
          <w:rFonts w:ascii="Times New Roman" w:hAnsi="Times New Roman"/>
        </w:rPr>
        <w:t xml:space="preserve">is not supported for </w:t>
      </w:r>
      <w:proofErr w:type="spellStart"/>
      <w:r w:rsidRPr="00E264B3">
        <w:rPr>
          <w:rFonts w:ascii="Times New Roman" w:hAnsi="Times New Roman"/>
        </w:rPr>
        <w:t>AIoT</w:t>
      </w:r>
      <w:proofErr w:type="spellEnd"/>
      <w:r w:rsidRPr="00E264B3">
        <w:rPr>
          <w:rFonts w:ascii="Times New Roman" w:hAnsi="Times New Roman"/>
        </w:rPr>
        <w:t xml:space="preserve"> service.</w:t>
      </w:r>
      <w:bookmarkEnd w:id="90"/>
      <w:bookmarkEnd w:id="91"/>
    </w:p>
    <w:p w14:paraId="10E4F365" w14:textId="77777777" w:rsidR="00EC2D45" w:rsidRDefault="00EC2D45" w:rsidP="00EC2D45">
      <w:pPr>
        <w:jc w:val="both"/>
        <w:rPr>
          <w:rFonts w:eastAsiaTheme="minorEastAsia"/>
          <w:lang w:val="en-GB" w:eastAsia="zh-CN"/>
        </w:rPr>
      </w:pPr>
      <w:r>
        <w:rPr>
          <w:rFonts w:eastAsiaTheme="minorEastAsia"/>
          <w:lang w:val="en-GB" w:eastAsia="zh-CN"/>
        </w:rPr>
        <w:t>In radio transmission protocol, there are the following purposes for sequence number in a service packet:</w:t>
      </w:r>
    </w:p>
    <w:p w14:paraId="3A5A324C" w14:textId="47469246" w:rsidR="00EC2D45" w:rsidRPr="00A42EBF" w:rsidRDefault="00EC2D45" w:rsidP="00473FEF">
      <w:pPr>
        <w:pStyle w:val="ListParagraph"/>
        <w:numPr>
          <w:ilvl w:val="0"/>
          <w:numId w:val="26"/>
        </w:numPr>
        <w:spacing w:after="0"/>
        <w:ind w:firstLineChars="0"/>
        <w:rPr>
          <w:rFonts w:ascii="Times New Roman" w:eastAsiaTheme="minorEastAsia" w:hAnsi="Times New Roman"/>
          <w:sz w:val="20"/>
          <w:szCs w:val="20"/>
          <w:lang w:val="en-GB"/>
        </w:rPr>
      </w:pPr>
      <w:r w:rsidRPr="00A42EBF">
        <w:rPr>
          <w:rFonts w:ascii="Times New Roman" w:eastAsiaTheme="minorEastAsia" w:hAnsi="Times New Roman"/>
          <w:sz w:val="20"/>
          <w:szCs w:val="20"/>
          <w:lang w:val="en-GB"/>
        </w:rPr>
        <w:t>identify the packet loss so that related upper layer retransmission</w:t>
      </w:r>
      <w:r>
        <w:rPr>
          <w:rFonts w:ascii="Times New Roman" w:eastAsiaTheme="minorEastAsia" w:hAnsi="Times New Roman"/>
          <w:sz w:val="20"/>
          <w:szCs w:val="20"/>
          <w:lang w:val="en-GB"/>
        </w:rPr>
        <w:t xml:space="preserve"> in the transmitter</w:t>
      </w:r>
      <w:r w:rsidRPr="00A42EBF">
        <w:rPr>
          <w:rFonts w:ascii="Times New Roman" w:eastAsiaTheme="minorEastAsia" w:hAnsi="Times New Roman"/>
          <w:sz w:val="20"/>
          <w:szCs w:val="20"/>
          <w:lang w:val="en-GB"/>
        </w:rPr>
        <w:t xml:space="preserve"> can be </w:t>
      </w:r>
      <w:r w:rsidR="003615DB" w:rsidRPr="00A42EBF">
        <w:rPr>
          <w:rFonts w:ascii="Times New Roman" w:eastAsiaTheme="minorEastAsia" w:hAnsi="Times New Roman"/>
          <w:sz w:val="20"/>
          <w:szCs w:val="20"/>
          <w:lang w:val="en-GB"/>
        </w:rPr>
        <w:t>triggered.</w:t>
      </w:r>
    </w:p>
    <w:p w14:paraId="314867D3" w14:textId="1338B91B" w:rsidR="00EC2D45" w:rsidRPr="00A42EBF" w:rsidRDefault="00EC2D45" w:rsidP="00473FEF">
      <w:pPr>
        <w:pStyle w:val="ListParagraph"/>
        <w:numPr>
          <w:ilvl w:val="0"/>
          <w:numId w:val="26"/>
        </w:numPr>
        <w:spacing w:after="0"/>
        <w:ind w:firstLineChars="0"/>
        <w:rPr>
          <w:rFonts w:ascii="Times New Roman" w:eastAsiaTheme="minorEastAsia" w:hAnsi="Times New Roman"/>
          <w:sz w:val="20"/>
          <w:szCs w:val="20"/>
          <w:lang w:val="en-GB"/>
        </w:rPr>
      </w:pPr>
      <w:r w:rsidRPr="00A42EBF">
        <w:rPr>
          <w:rFonts w:ascii="Times New Roman" w:eastAsiaTheme="minorEastAsia" w:hAnsi="Times New Roman"/>
          <w:sz w:val="20"/>
          <w:szCs w:val="20"/>
          <w:lang w:val="en-GB"/>
        </w:rPr>
        <w:t xml:space="preserve">identify the duplicated packets and remove the duplicated </w:t>
      </w:r>
      <w:r w:rsidR="003615DB" w:rsidRPr="00A42EBF">
        <w:rPr>
          <w:rFonts w:ascii="Times New Roman" w:eastAsiaTheme="minorEastAsia" w:hAnsi="Times New Roman"/>
          <w:sz w:val="20"/>
          <w:szCs w:val="20"/>
          <w:lang w:val="en-GB"/>
        </w:rPr>
        <w:t>ones</w:t>
      </w:r>
      <w:r w:rsidR="003615DB">
        <w:rPr>
          <w:rFonts w:ascii="Times New Roman" w:eastAsiaTheme="minorEastAsia" w:hAnsi="Times New Roman"/>
          <w:sz w:val="20"/>
          <w:szCs w:val="20"/>
          <w:lang w:val="en-GB"/>
        </w:rPr>
        <w:t>.</w:t>
      </w:r>
    </w:p>
    <w:p w14:paraId="41C3D7CE" w14:textId="77777777" w:rsidR="00EC2D45" w:rsidRPr="00A42EBF" w:rsidRDefault="00EC2D45" w:rsidP="00473FEF">
      <w:pPr>
        <w:pStyle w:val="ListParagraph"/>
        <w:numPr>
          <w:ilvl w:val="0"/>
          <w:numId w:val="26"/>
        </w:numPr>
        <w:spacing w:after="0"/>
        <w:ind w:firstLineChars="0"/>
        <w:rPr>
          <w:rFonts w:ascii="Times New Roman" w:eastAsiaTheme="minorEastAsia" w:hAnsi="Times New Roman"/>
          <w:sz w:val="20"/>
          <w:szCs w:val="20"/>
          <w:lang w:val="en-GB"/>
        </w:rPr>
      </w:pPr>
      <w:r w:rsidRPr="00A42EBF">
        <w:rPr>
          <w:rFonts w:ascii="Times New Roman" w:eastAsiaTheme="minorEastAsia" w:hAnsi="Times New Roman"/>
          <w:sz w:val="20"/>
          <w:szCs w:val="20"/>
          <w:lang w:val="en-GB"/>
        </w:rPr>
        <w:t>to enable in-order-delivery</w:t>
      </w:r>
      <w:r>
        <w:rPr>
          <w:rFonts w:ascii="Times New Roman" w:eastAsiaTheme="minorEastAsia" w:hAnsi="Times New Roman"/>
          <w:sz w:val="20"/>
          <w:szCs w:val="20"/>
          <w:lang w:val="en-GB"/>
        </w:rPr>
        <w:t xml:space="preserve"> to upper layer</w:t>
      </w:r>
      <w:r w:rsidRPr="00A42EBF">
        <w:rPr>
          <w:rFonts w:ascii="Times New Roman" w:eastAsiaTheme="minorEastAsia" w:hAnsi="Times New Roman"/>
          <w:sz w:val="20"/>
          <w:szCs w:val="20"/>
          <w:lang w:val="en-GB"/>
        </w:rPr>
        <w:t xml:space="preserve"> in the receiver side.  </w:t>
      </w:r>
    </w:p>
    <w:p w14:paraId="113ABEA0" w14:textId="3D7A75E5" w:rsidR="00EC2D45" w:rsidRDefault="003615DB" w:rsidP="00EC2D45">
      <w:pPr>
        <w:jc w:val="both"/>
        <w:rPr>
          <w:rFonts w:eastAsiaTheme="minorEastAsia"/>
          <w:lang w:val="en-GB" w:eastAsia="zh-CN"/>
        </w:rPr>
      </w:pPr>
      <w:r>
        <w:rPr>
          <w:rFonts w:eastAsiaTheme="minorEastAsia"/>
          <w:lang w:val="en-GB" w:eastAsia="zh-CN"/>
        </w:rPr>
        <w:t>According to</w:t>
      </w:r>
      <w:r w:rsidR="00EC2D45">
        <w:rPr>
          <w:rFonts w:eastAsiaTheme="minorEastAsia"/>
          <w:lang w:val="en-GB" w:eastAsia="zh-CN"/>
        </w:rPr>
        <w:t xml:space="preserve"> the above discussion, there is</w:t>
      </w:r>
      <w:r w:rsidR="00EC2D45" w:rsidRPr="00A42EBF">
        <w:rPr>
          <w:rFonts w:eastAsiaTheme="minorEastAsia"/>
          <w:lang w:val="en-GB" w:eastAsia="zh-CN"/>
        </w:rPr>
        <w:t xml:space="preserve"> no upper layer (MAC and above) retransmission, and no duplications in multiple legs</w:t>
      </w:r>
      <w:r w:rsidR="00EC2D45">
        <w:rPr>
          <w:rFonts w:eastAsiaTheme="minorEastAsia"/>
          <w:lang w:val="en-GB" w:eastAsia="zh-CN"/>
        </w:rPr>
        <w:t>, and there is no duplicated packet delivery to upper layer in case of multiple repetitions for one MAC PDU in physical layer</w:t>
      </w:r>
      <w:r w:rsidR="00EC2D45" w:rsidRPr="00A42EBF">
        <w:rPr>
          <w:rFonts w:eastAsiaTheme="minorEastAsia"/>
          <w:lang w:val="en-GB" w:eastAsia="zh-CN"/>
        </w:rPr>
        <w:t xml:space="preserve">. </w:t>
      </w:r>
      <w:r w:rsidR="00EC2D45">
        <w:rPr>
          <w:rFonts w:eastAsiaTheme="minorEastAsia"/>
          <w:lang w:val="en-GB" w:eastAsia="zh-CN"/>
        </w:rPr>
        <w:t>With these assumptions, it can be derived that i</w:t>
      </w:r>
      <w:r w:rsidR="00EC2D45" w:rsidRPr="00A42EBF">
        <w:rPr>
          <w:rFonts w:eastAsiaTheme="minorEastAsia"/>
          <w:lang w:val="en-GB" w:eastAsia="zh-CN"/>
        </w:rPr>
        <w:t xml:space="preserve">f there are multiple service data packets for one service, the service data packets </w:t>
      </w:r>
      <w:r w:rsidR="00EC2D45">
        <w:rPr>
          <w:rFonts w:eastAsiaTheme="minorEastAsia"/>
          <w:lang w:val="en-GB" w:eastAsia="zh-CN"/>
        </w:rPr>
        <w:t>will be</w:t>
      </w:r>
      <w:r w:rsidR="00EC2D45" w:rsidRPr="00A42EBF">
        <w:rPr>
          <w:rFonts w:eastAsiaTheme="minorEastAsia"/>
          <w:lang w:val="en-GB" w:eastAsia="zh-CN"/>
        </w:rPr>
        <w:t xml:space="preserve"> sequentially </w:t>
      </w:r>
      <w:r w:rsidR="00EC2D45">
        <w:rPr>
          <w:rFonts w:eastAsiaTheme="minorEastAsia"/>
          <w:lang w:val="en-GB" w:eastAsia="zh-CN"/>
        </w:rPr>
        <w:t>received and delivered to upper layer, i.e. in-</w:t>
      </w:r>
      <w:r w:rsidR="001C7807">
        <w:rPr>
          <w:rFonts w:eastAsiaTheme="minorEastAsia"/>
          <w:lang w:val="en-GB" w:eastAsia="zh-CN"/>
        </w:rPr>
        <w:t>order-</w:t>
      </w:r>
      <w:r w:rsidR="00EC2D45">
        <w:rPr>
          <w:rFonts w:eastAsiaTheme="minorEastAsia"/>
          <w:lang w:val="en-GB" w:eastAsia="zh-CN"/>
        </w:rPr>
        <w:t>deliver</w:t>
      </w:r>
      <w:r w:rsidR="001C7807">
        <w:rPr>
          <w:rFonts w:eastAsiaTheme="minorEastAsia"/>
          <w:lang w:val="en-GB" w:eastAsia="zh-CN"/>
        </w:rPr>
        <w:t>y</w:t>
      </w:r>
      <w:r w:rsidR="00EC2D45">
        <w:rPr>
          <w:rFonts w:eastAsiaTheme="minorEastAsia"/>
          <w:lang w:val="en-GB" w:eastAsia="zh-CN"/>
        </w:rPr>
        <w:t xml:space="preserve"> to upper layer can be automatically ensured. This means that none of the above purposes for sequence number is still valid for </w:t>
      </w:r>
      <w:proofErr w:type="spellStart"/>
      <w:r w:rsidR="00EC2D45">
        <w:rPr>
          <w:rFonts w:eastAsiaTheme="minorEastAsia"/>
          <w:lang w:val="en-GB" w:eastAsia="zh-CN"/>
        </w:rPr>
        <w:t>AIoT</w:t>
      </w:r>
      <w:proofErr w:type="spellEnd"/>
      <w:r w:rsidR="00EC2D45">
        <w:rPr>
          <w:rFonts w:eastAsiaTheme="minorEastAsia"/>
          <w:lang w:val="en-GB" w:eastAsia="zh-CN"/>
        </w:rPr>
        <w:t xml:space="preserve"> service.  Hence, we propose:</w:t>
      </w:r>
    </w:p>
    <w:p w14:paraId="36DB29F2" w14:textId="057EF479" w:rsidR="00EC2D45" w:rsidRPr="00741B9E" w:rsidRDefault="00EC2D45" w:rsidP="00EC2D45">
      <w:pPr>
        <w:pStyle w:val="Proposal"/>
        <w:numPr>
          <w:ilvl w:val="0"/>
          <w:numId w:val="20"/>
        </w:numPr>
        <w:tabs>
          <w:tab w:val="clear" w:pos="2438"/>
          <w:tab w:val="left" w:pos="1304"/>
        </w:tabs>
        <w:ind w:left="1134" w:hanging="1134"/>
        <w:rPr>
          <w:rFonts w:ascii="Times New Roman" w:hAnsi="Times New Roman"/>
        </w:rPr>
      </w:pPr>
      <w:bookmarkStart w:id="92" w:name="_Toc165971375"/>
      <w:bookmarkStart w:id="93" w:name="_Toc166246843"/>
      <w:r>
        <w:rPr>
          <w:rFonts w:ascii="Times New Roman" w:hAnsi="Times New Roman"/>
        </w:rPr>
        <w:t>No MAC layer sequence number is needed for service data transmitted in MAC PDU.</w:t>
      </w:r>
      <w:bookmarkEnd w:id="92"/>
      <w:bookmarkEnd w:id="93"/>
    </w:p>
    <w:p w14:paraId="23030B10" w14:textId="0268C743" w:rsidR="00607F49" w:rsidRPr="00FA7F36" w:rsidRDefault="00607F49" w:rsidP="00607F49">
      <w:pPr>
        <w:pStyle w:val="Heading3"/>
      </w:pPr>
      <w:r w:rsidRPr="00FA7F36">
        <w:rPr>
          <w:rFonts w:hint="eastAsia"/>
        </w:rPr>
        <w:lastRenderedPageBreak/>
        <w:t>2</w:t>
      </w:r>
      <w:r w:rsidRPr="00FA7F36">
        <w:t>.2.</w:t>
      </w:r>
      <w:r>
        <w:t>5</w:t>
      </w:r>
      <w:r w:rsidRPr="00FA7F36">
        <w:t xml:space="preserve"> </w:t>
      </w:r>
      <w:r w:rsidR="00C317C2">
        <w:t>BSR</w:t>
      </w:r>
    </w:p>
    <w:p w14:paraId="3B75A502" w14:textId="5C58E1EF" w:rsidR="00C125EE" w:rsidRDefault="00C125EE" w:rsidP="00C125EE">
      <w:pPr>
        <w:jc w:val="both"/>
        <w:rPr>
          <w:rFonts w:eastAsiaTheme="minorEastAsia"/>
          <w:lang w:eastAsia="zh-CN"/>
        </w:rPr>
      </w:pPr>
      <w:r w:rsidRPr="00D54704">
        <w:rPr>
          <w:rFonts w:eastAsiaTheme="minorEastAsia"/>
          <w:lang w:eastAsia="zh-CN"/>
        </w:rPr>
        <w:t xml:space="preserve">For </w:t>
      </w:r>
      <w:r>
        <w:rPr>
          <w:rFonts w:eastAsiaTheme="minorEastAsia"/>
          <w:lang w:eastAsia="zh-CN"/>
        </w:rPr>
        <w:t xml:space="preserve">transmission of </w:t>
      </w:r>
      <w:r w:rsidRPr="00D54704">
        <w:rPr>
          <w:rFonts w:eastAsiaTheme="minorEastAsia"/>
          <w:lang w:eastAsia="zh-CN"/>
        </w:rPr>
        <w:t>upper layer data</w:t>
      </w:r>
      <w:r>
        <w:rPr>
          <w:rFonts w:eastAsiaTheme="minorEastAsia"/>
          <w:lang w:eastAsia="zh-CN"/>
        </w:rPr>
        <w:t>/</w:t>
      </w:r>
      <w:r w:rsidRPr="00D54704">
        <w:rPr>
          <w:rFonts w:eastAsiaTheme="minorEastAsia"/>
          <w:lang w:eastAsia="zh-CN"/>
        </w:rPr>
        <w:t xml:space="preserve">msg of variable </w:t>
      </w:r>
      <w:r>
        <w:rPr>
          <w:rFonts w:eastAsiaTheme="minorEastAsia"/>
          <w:lang w:eastAsia="zh-CN"/>
        </w:rPr>
        <w:t xml:space="preserve">size from the </w:t>
      </w:r>
      <w:proofErr w:type="spellStart"/>
      <w:r>
        <w:rPr>
          <w:rFonts w:eastAsiaTheme="minorEastAsia"/>
          <w:lang w:eastAsia="zh-CN"/>
        </w:rPr>
        <w:t>AIoT</w:t>
      </w:r>
      <w:proofErr w:type="spellEnd"/>
      <w:r>
        <w:rPr>
          <w:rFonts w:eastAsiaTheme="minorEastAsia"/>
          <w:lang w:eastAsia="zh-CN"/>
        </w:rPr>
        <w:t xml:space="preserve"> device to the reader, there is no exact data/msg size information in the service request from the CN.  However, to allocate the proper amount of radio resources for the </w:t>
      </w:r>
      <w:proofErr w:type="spellStart"/>
      <w:r>
        <w:rPr>
          <w:rFonts w:eastAsiaTheme="minorEastAsia"/>
          <w:lang w:eastAsia="zh-CN"/>
        </w:rPr>
        <w:t>AIoT</w:t>
      </w:r>
      <w:proofErr w:type="spellEnd"/>
      <w:r>
        <w:rPr>
          <w:rFonts w:eastAsiaTheme="minorEastAsia"/>
          <w:lang w:eastAsia="zh-CN"/>
        </w:rPr>
        <w:t xml:space="preserve"> device, the reader still needs to know the buffer size of the </w:t>
      </w:r>
      <w:proofErr w:type="spellStart"/>
      <w:r>
        <w:rPr>
          <w:rFonts w:eastAsiaTheme="minorEastAsia"/>
          <w:lang w:eastAsia="zh-CN"/>
        </w:rPr>
        <w:t>AIoT</w:t>
      </w:r>
      <w:proofErr w:type="spellEnd"/>
      <w:r>
        <w:rPr>
          <w:rFonts w:eastAsiaTheme="minorEastAsia"/>
          <w:lang w:eastAsia="zh-CN"/>
        </w:rPr>
        <w:t xml:space="preserve"> device. From this perspective, certain BSR </w:t>
      </w:r>
      <w:r w:rsidR="00C94D48">
        <w:rPr>
          <w:rFonts w:eastAsiaTheme="minorEastAsia"/>
          <w:lang w:eastAsia="zh-CN"/>
        </w:rPr>
        <w:t>mechanisms are</w:t>
      </w:r>
      <w:r>
        <w:rPr>
          <w:rFonts w:eastAsiaTheme="minorEastAsia"/>
          <w:lang w:eastAsia="zh-CN"/>
        </w:rPr>
        <w:t xml:space="preserve"> still necessary for </w:t>
      </w:r>
      <w:proofErr w:type="spellStart"/>
      <w:r>
        <w:rPr>
          <w:rFonts w:eastAsiaTheme="minorEastAsia"/>
          <w:lang w:eastAsia="zh-CN"/>
        </w:rPr>
        <w:t>AIoT</w:t>
      </w:r>
      <w:proofErr w:type="spellEnd"/>
      <w:r>
        <w:rPr>
          <w:rFonts w:eastAsiaTheme="minorEastAsia"/>
          <w:lang w:eastAsia="zh-CN"/>
        </w:rPr>
        <w:t xml:space="preserve"> </w:t>
      </w:r>
      <w:r w:rsidR="003615DB">
        <w:rPr>
          <w:rFonts w:eastAsiaTheme="minorEastAsia"/>
          <w:lang w:eastAsia="zh-CN"/>
        </w:rPr>
        <w:t>devices</w:t>
      </w:r>
      <w:r>
        <w:rPr>
          <w:rFonts w:eastAsiaTheme="minorEastAsia"/>
          <w:lang w:eastAsia="zh-CN"/>
        </w:rPr>
        <w:t xml:space="preserve">. As there will be no concurrent multiple services for an </w:t>
      </w:r>
      <w:proofErr w:type="spellStart"/>
      <w:r>
        <w:rPr>
          <w:rFonts w:eastAsiaTheme="minorEastAsia"/>
          <w:lang w:eastAsia="zh-CN"/>
        </w:rPr>
        <w:t>AIoT</w:t>
      </w:r>
      <w:proofErr w:type="spellEnd"/>
      <w:r>
        <w:rPr>
          <w:rFonts w:eastAsiaTheme="minorEastAsia"/>
          <w:lang w:eastAsia="zh-CN"/>
        </w:rPr>
        <w:t xml:space="preserve"> device, a very simplified BSR procedure is enough. For instance, to reduce the overhead, the BSR may only comprise single BS field to indicate the total buffer size of the </w:t>
      </w:r>
      <w:proofErr w:type="spellStart"/>
      <w:r>
        <w:rPr>
          <w:rFonts w:eastAsiaTheme="minorEastAsia"/>
          <w:lang w:eastAsia="zh-CN"/>
        </w:rPr>
        <w:t>AIoT</w:t>
      </w:r>
      <w:proofErr w:type="spellEnd"/>
      <w:r>
        <w:rPr>
          <w:rFonts w:eastAsiaTheme="minorEastAsia"/>
          <w:lang w:eastAsia="zh-CN"/>
        </w:rPr>
        <w:t xml:space="preserve"> device. </w:t>
      </w:r>
    </w:p>
    <w:p w14:paraId="083DDC17" w14:textId="78D3F148" w:rsidR="00EE2129" w:rsidRPr="006B38BB" w:rsidRDefault="00C125EE" w:rsidP="00473FEF">
      <w:pPr>
        <w:pStyle w:val="Proposal"/>
        <w:numPr>
          <w:ilvl w:val="0"/>
          <w:numId w:val="20"/>
        </w:numPr>
        <w:tabs>
          <w:tab w:val="clear" w:pos="2438"/>
          <w:tab w:val="left" w:pos="1304"/>
        </w:tabs>
        <w:ind w:left="1134" w:hanging="1134"/>
        <w:rPr>
          <w:rFonts w:ascii="Times New Roman" w:hAnsi="Times New Roman"/>
        </w:rPr>
      </w:pPr>
      <w:bookmarkStart w:id="94" w:name="_Toc165971376"/>
      <w:bookmarkStart w:id="95" w:name="_Toc166246844"/>
      <w:r w:rsidRPr="004753BF">
        <w:rPr>
          <w:rFonts w:ascii="Times New Roman" w:hAnsi="Times New Roman"/>
        </w:rPr>
        <w:t xml:space="preserve">A </w:t>
      </w:r>
      <w:r>
        <w:rPr>
          <w:rFonts w:ascii="Times New Roman" w:hAnsi="Times New Roman"/>
        </w:rPr>
        <w:t xml:space="preserve">simple </w:t>
      </w:r>
      <w:r w:rsidRPr="004753BF">
        <w:rPr>
          <w:rFonts w:ascii="Times New Roman" w:hAnsi="Times New Roman"/>
        </w:rPr>
        <w:t xml:space="preserve">BSR for reporting the total buffer size of </w:t>
      </w:r>
      <w:proofErr w:type="spellStart"/>
      <w:r w:rsidRPr="004753BF">
        <w:rPr>
          <w:rFonts w:ascii="Times New Roman" w:hAnsi="Times New Roman"/>
        </w:rPr>
        <w:t>AIoT</w:t>
      </w:r>
      <w:proofErr w:type="spellEnd"/>
      <w:r w:rsidRPr="004753BF">
        <w:rPr>
          <w:rFonts w:ascii="Times New Roman" w:hAnsi="Times New Roman"/>
        </w:rPr>
        <w:t xml:space="preserve"> device is supported.</w:t>
      </w:r>
      <w:bookmarkEnd w:id="94"/>
      <w:bookmarkEnd w:id="95"/>
    </w:p>
    <w:p w14:paraId="3C3FDB7E" w14:textId="59BC1321" w:rsidR="00C317C2" w:rsidRPr="00FA7F36" w:rsidRDefault="00C317C2" w:rsidP="00C317C2">
      <w:pPr>
        <w:pStyle w:val="Heading3"/>
      </w:pPr>
      <w:r w:rsidRPr="00FA7F36">
        <w:rPr>
          <w:rFonts w:hint="eastAsia"/>
        </w:rPr>
        <w:t>2</w:t>
      </w:r>
      <w:r w:rsidRPr="00FA7F36">
        <w:t>.2.</w:t>
      </w:r>
      <w:r>
        <w:t>6</w:t>
      </w:r>
      <w:r w:rsidRPr="00FA7F36">
        <w:t xml:space="preserve"> </w:t>
      </w:r>
      <w:r>
        <w:t>QoS handling</w:t>
      </w:r>
    </w:p>
    <w:p w14:paraId="166019C0" w14:textId="5ED6B62C" w:rsidR="00C125EE" w:rsidRDefault="00C125EE" w:rsidP="00C125EE">
      <w:pPr>
        <w:jc w:val="both"/>
        <w:rPr>
          <w:rFonts w:cs="Arial"/>
        </w:rPr>
      </w:pPr>
      <w:r>
        <w:rPr>
          <w:rFonts w:eastAsiaTheme="minorEastAsia" w:hint="eastAsia"/>
          <w:lang w:eastAsia="zh-CN"/>
        </w:rPr>
        <w:t>I</w:t>
      </w:r>
      <w:r>
        <w:rPr>
          <w:rFonts w:eastAsiaTheme="minorEastAsia"/>
          <w:lang w:eastAsia="zh-CN"/>
        </w:rPr>
        <w:t>n RAN2</w:t>
      </w:r>
      <w:r w:rsidR="00682637">
        <w:rPr>
          <w:rFonts w:eastAsiaTheme="minorEastAsia"/>
          <w:lang w:eastAsia="zh-CN"/>
        </w:rPr>
        <w:t>#</w:t>
      </w:r>
      <w:r>
        <w:rPr>
          <w:rFonts w:eastAsiaTheme="minorEastAsia"/>
          <w:lang w:eastAsia="zh-CN"/>
        </w:rPr>
        <w:t xml:space="preserve">125bis, QoS management was </w:t>
      </w:r>
      <w:r w:rsidR="00454A8A">
        <w:rPr>
          <w:rFonts w:eastAsiaTheme="minorEastAsia"/>
          <w:lang w:eastAsia="zh-CN"/>
        </w:rPr>
        <w:t>discussed,</w:t>
      </w:r>
      <w:r>
        <w:rPr>
          <w:rFonts w:eastAsiaTheme="minorEastAsia"/>
          <w:lang w:eastAsia="zh-CN"/>
        </w:rPr>
        <w:t xml:space="preserve"> and it was concluded that RAN2 assumes that </w:t>
      </w:r>
      <w:r w:rsidRPr="004753BF">
        <w:rPr>
          <w:rFonts w:cs="Arial"/>
        </w:rPr>
        <w:t>no per-packet QoS and no per-QoS flow</w:t>
      </w:r>
      <w:r>
        <w:rPr>
          <w:rFonts w:cs="Arial"/>
        </w:rPr>
        <w:t xml:space="preserve"> QoS will be supported. It implies that logical channel, which is used for QoS management in NR </w:t>
      </w:r>
      <w:proofErr w:type="spellStart"/>
      <w:r>
        <w:rPr>
          <w:rFonts w:cs="Arial"/>
        </w:rPr>
        <w:t>Uu</w:t>
      </w:r>
      <w:proofErr w:type="spellEnd"/>
      <w:r>
        <w:rPr>
          <w:rFonts w:cs="Arial"/>
        </w:rPr>
        <w:t xml:space="preserve">, will not be supported. </w:t>
      </w:r>
    </w:p>
    <w:p w14:paraId="7FC88CCC" w14:textId="77777777" w:rsidR="00C125EE" w:rsidRPr="004753BF" w:rsidRDefault="00C125EE" w:rsidP="00C125EE">
      <w:pPr>
        <w:jc w:val="both"/>
        <w:rPr>
          <w:rFonts w:eastAsiaTheme="minorEastAsia"/>
          <w:lang w:eastAsia="zh-CN"/>
        </w:rPr>
      </w:pPr>
      <w:r w:rsidRPr="004753BF">
        <w:rPr>
          <w:rFonts w:eastAsiaTheme="minorEastAsia"/>
          <w:lang w:eastAsia="zh-CN"/>
        </w:rPr>
        <w:t>To fa</w:t>
      </w:r>
      <w:r>
        <w:rPr>
          <w:rFonts w:eastAsiaTheme="minorEastAsia"/>
          <w:lang w:eastAsia="zh-CN"/>
        </w:rPr>
        <w:t>cilitate the subsequent discussions in relation to QoS, we would like to propose:</w:t>
      </w:r>
    </w:p>
    <w:p w14:paraId="4BCE7B33" w14:textId="6E17AA92" w:rsidR="00C125EE" w:rsidRDefault="00C125EE" w:rsidP="00473FEF">
      <w:pPr>
        <w:pStyle w:val="Proposal"/>
        <w:numPr>
          <w:ilvl w:val="0"/>
          <w:numId w:val="20"/>
        </w:numPr>
        <w:tabs>
          <w:tab w:val="clear" w:pos="2438"/>
          <w:tab w:val="left" w:pos="1304"/>
        </w:tabs>
        <w:ind w:left="1134" w:hanging="1134"/>
        <w:rPr>
          <w:rFonts w:ascii="Times New Roman" w:hAnsi="Times New Roman"/>
        </w:rPr>
      </w:pPr>
      <w:bookmarkStart w:id="96" w:name="_Toc165971377"/>
      <w:bookmarkStart w:id="97" w:name="_Toc166246845"/>
      <w:r w:rsidRPr="004753BF">
        <w:rPr>
          <w:rFonts w:ascii="Times New Roman" w:hAnsi="Times New Roman"/>
        </w:rPr>
        <w:t xml:space="preserve">Confirm that </w:t>
      </w:r>
      <w:r w:rsidR="00892911">
        <w:rPr>
          <w:rFonts w:ascii="Times New Roman" w:hAnsi="Times New Roman" w:hint="eastAsia"/>
        </w:rPr>
        <w:t xml:space="preserve">as </w:t>
      </w:r>
      <w:r w:rsidRPr="004753BF">
        <w:rPr>
          <w:rFonts w:ascii="Times New Roman" w:hAnsi="Times New Roman"/>
        </w:rPr>
        <w:t>no per-packet QoS and no QoS flow supported, LCH is not supported.</w:t>
      </w:r>
      <w:bookmarkEnd w:id="96"/>
      <w:bookmarkEnd w:id="97"/>
    </w:p>
    <w:p w14:paraId="158A6EDF" w14:textId="6121EB95" w:rsidR="009167DD" w:rsidRDefault="009167DD" w:rsidP="009167DD">
      <w:pPr>
        <w:spacing w:before="120"/>
        <w:jc w:val="both"/>
        <w:rPr>
          <w:rFonts w:eastAsiaTheme="minorEastAsia"/>
          <w:lang w:eastAsia="zh-CN"/>
        </w:rPr>
      </w:pPr>
      <w:r>
        <w:rPr>
          <w:rFonts w:eastAsiaTheme="minorEastAsia"/>
          <w:lang w:eastAsia="zh-CN"/>
        </w:rPr>
        <w:t xml:space="preserve">As far as our understanding, the traditional QoS management for data transmission management based on the QoS flow/DRB does not work for </w:t>
      </w:r>
      <w:proofErr w:type="spellStart"/>
      <w:r>
        <w:rPr>
          <w:rFonts w:eastAsiaTheme="minorEastAsia"/>
          <w:lang w:eastAsia="zh-CN"/>
        </w:rPr>
        <w:t>AIoT</w:t>
      </w:r>
      <w:proofErr w:type="spellEnd"/>
      <w:r>
        <w:rPr>
          <w:rFonts w:eastAsiaTheme="minorEastAsia"/>
          <w:lang w:eastAsia="zh-CN"/>
        </w:rPr>
        <w:t xml:space="preserve"> service. For instance, </w:t>
      </w:r>
      <w:r w:rsidR="009A0328">
        <w:rPr>
          <w:rFonts w:eastAsiaTheme="minorEastAsia"/>
          <w:lang w:eastAsia="zh-CN"/>
        </w:rPr>
        <w:t xml:space="preserve">for the inventory service for certain </w:t>
      </w:r>
      <w:proofErr w:type="spellStart"/>
      <w:r w:rsidR="009A0328">
        <w:rPr>
          <w:rFonts w:eastAsiaTheme="minorEastAsia"/>
          <w:lang w:eastAsia="zh-CN"/>
        </w:rPr>
        <w:t>AIoT</w:t>
      </w:r>
      <w:proofErr w:type="spellEnd"/>
      <w:r w:rsidR="009A0328">
        <w:rPr>
          <w:rFonts w:eastAsiaTheme="minorEastAsia"/>
          <w:lang w:eastAsia="zh-CN"/>
        </w:rPr>
        <w:t xml:space="preserve"> device population, the application server/end user would more care about whether the reader can successfully identify all/certain target ratio (99.0%) of the target </w:t>
      </w:r>
      <w:proofErr w:type="spellStart"/>
      <w:r w:rsidR="009A0328">
        <w:rPr>
          <w:rFonts w:eastAsiaTheme="minorEastAsia"/>
          <w:lang w:eastAsia="zh-CN"/>
        </w:rPr>
        <w:t>AIoT</w:t>
      </w:r>
      <w:proofErr w:type="spellEnd"/>
      <w:r w:rsidR="009A0328">
        <w:rPr>
          <w:rFonts w:eastAsiaTheme="minorEastAsia"/>
          <w:lang w:eastAsia="zh-CN"/>
        </w:rPr>
        <w:t xml:space="preserve"> devices in the radio field of the reader. I</w:t>
      </w:r>
      <w:r>
        <w:rPr>
          <w:rFonts w:eastAsiaTheme="minorEastAsia"/>
          <w:lang w:eastAsia="zh-CN"/>
        </w:rPr>
        <w:t xml:space="preserve">f the service request is for the inventory operation of a large </w:t>
      </w:r>
      <w:proofErr w:type="spellStart"/>
      <w:r>
        <w:rPr>
          <w:rFonts w:eastAsiaTheme="minorEastAsia"/>
          <w:lang w:eastAsia="zh-CN"/>
        </w:rPr>
        <w:t>AIoT</w:t>
      </w:r>
      <w:proofErr w:type="spellEnd"/>
      <w:r>
        <w:rPr>
          <w:rFonts w:eastAsiaTheme="minorEastAsia"/>
          <w:lang w:eastAsia="zh-CN"/>
        </w:rPr>
        <w:t xml:space="preserve"> device popu</w:t>
      </w:r>
      <w:r w:rsidRPr="003F20BB">
        <w:rPr>
          <w:rFonts w:eastAsiaTheme="minorEastAsia"/>
          <w:lang w:eastAsia="zh-CN"/>
        </w:rPr>
        <w:t>lation. Certain criteria may be needed for the reader to determine whether the whole inventory procedure is completed. Fro</w:t>
      </w:r>
      <w:r>
        <w:rPr>
          <w:rFonts w:eastAsiaTheme="minorEastAsia"/>
          <w:lang w:eastAsia="zh-CN"/>
        </w:rPr>
        <w:t>m this perspective, certain new QoS management could be needed to ensure the accuracy of the inventory procedure. If certain QoS management policy is defined for inventory accuracy, the CN could include the QoS configuration in the service request, the reader can then derive the necessary QoS parameters and apply these QoS parameters in the AS layer procedure.</w:t>
      </w:r>
    </w:p>
    <w:p w14:paraId="4B592E91" w14:textId="117EC64F" w:rsidR="00C125EE" w:rsidRPr="00192A00" w:rsidRDefault="00C125EE" w:rsidP="00C125EE">
      <w:pPr>
        <w:jc w:val="both"/>
        <w:rPr>
          <w:rFonts w:eastAsiaTheme="minorEastAsia"/>
          <w:lang w:eastAsia="zh-CN"/>
        </w:rPr>
      </w:pPr>
      <w:proofErr w:type="gramStart"/>
      <w:r>
        <w:rPr>
          <w:rFonts w:eastAsiaTheme="minorEastAsia"/>
          <w:lang w:eastAsia="zh-CN"/>
        </w:rPr>
        <w:t>How to ensure</w:t>
      </w:r>
      <w:proofErr w:type="gramEnd"/>
      <w:r>
        <w:rPr>
          <w:rFonts w:eastAsiaTheme="minorEastAsia"/>
          <w:lang w:eastAsia="zh-CN"/>
        </w:rPr>
        <w:t xml:space="preserve"> the </w:t>
      </w:r>
      <w:r w:rsidR="00682637">
        <w:rPr>
          <w:rFonts w:eastAsiaTheme="minorEastAsia" w:hint="eastAsia"/>
          <w:lang w:eastAsia="zh-CN"/>
        </w:rPr>
        <w:t>performance</w:t>
      </w:r>
      <w:r>
        <w:rPr>
          <w:rFonts w:eastAsiaTheme="minorEastAsia"/>
          <w:lang w:eastAsia="zh-CN"/>
        </w:rPr>
        <w:t xml:space="preserve"> for inventory service can be a valuable issue to be studied.</w:t>
      </w:r>
    </w:p>
    <w:p w14:paraId="375C3EC0" w14:textId="21EE0E00" w:rsidR="00C125EE" w:rsidRPr="004753BF" w:rsidRDefault="00C125EE" w:rsidP="00473FEF">
      <w:pPr>
        <w:pStyle w:val="Proposal"/>
        <w:numPr>
          <w:ilvl w:val="0"/>
          <w:numId w:val="20"/>
        </w:numPr>
        <w:tabs>
          <w:tab w:val="clear" w:pos="2438"/>
          <w:tab w:val="left" w:pos="1304"/>
        </w:tabs>
        <w:ind w:left="1134" w:hanging="1134"/>
        <w:rPr>
          <w:rFonts w:ascii="Times New Roman" w:hAnsi="Times New Roman"/>
        </w:rPr>
      </w:pPr>
      <w:bookmarkStart w:id="98" w:name="_Toc165971378"/>
      <w:bookmarkStart w:id="99" w:name="_Toc166246846"/>
      <w:r w:rsidRPr="004753BF">
        <w:rPr>
          <w:rFonts w:ascii="Times New Roman" w:hAnsi="Times New Roman"/>
        </w:rPr>
        <w:t xml:space="preserve">Study the </w:t>
      </w:r>
      <w:r w:rsidR="00556BDE">
        <w:rPr>
          <w:rFonts w:ascii="Times New Roman" w:hAnsi="Times New Roman" w:hint="eastAsia"/>
        </w:rPr>
        <w:t>a</w:t>
      </w:r>
      <w:r w:rsidR="00556BDE">
        <w:rPr>
          <w:rFonts w:ascii="Times New Roman" w:hAnsi="Times New Roman"/>
        </w:rPr>
        <w:t xml:space="preserve">ccuracy guarantee </w:t>
      </w:r>
      <w:r w:rsidRPr="004753BF">
        <w:rPr>
          <w:rFonts w:ascii="Times New Roman" w:hAnsi="Times New Roman"/>
        </w:rPr>
        <w:t xml:space="preserve">for </w:t>
      </w:r>
      <w:r>
        <w:rPr>
          <w:rFonts w:ascii="Times New Roman" w:hAnsi="Times New Roman"/>
        </w:rPr>
        <w:t>inventory</w:t>
      </w:r>
      <w:r w:rsidRPr="004753BF">
        <w:rPr>
          <w:rFonts w:ascii="Times New Roman" w:hAnsi="Times New Roman"/>
        </w:rPr>
        <w:t xml:space="preserve"> service, </w:t>
      </w:r>
      <w:r w:rsidR="00556BDE">
        <w:rPr>
          <w:rFonts w:ascii="Times New Roman" w:hAnsi="Times New Roman"/>
        </w:rPr>
        <w:t xml:space="preserve">i.e. the </w:t>
      </w:r>
      <w:r w:rsidR="00556BDE">
        <w:rPr>
          <w:rFonts w:ascii="Times New Roman" w:hAnsi="Times New Roman" w:hint="eastAsia"/>
        </w:rPr>
        <w:t>crit</w:t>
      </w:r>
      <w:r w:rsidR="00556BDE">
        <w:rPr>
          <w:rFonts w:ascii="Times New Roman" w:hAnsi="Times New Roman"/>
        </w:rPr>
        <w:t xml:space="preserve">eria to guarantee a target ratio of the </w:t>
      </w:r>
      <w:proofErr w:type="spellStart"/>
      <w:r w:rsidR="00556BDE">
        <w:rPr>
          <w:rFonts w:ascii="Times New Roman" w:hAnsi="Times New Roman"/>
        </w:rPr>
        <w:t>AIoT</w:t>
      </w:r>
      <w:proofErr w:type="spellEnd"/>
      <w:r w:rsidR="00556BDE">
        <w:rPr>
          <w:rFonts w:ascii="Times New Roman" w:hAnsi="Times New Roman"/>
        </w:rPr>
        <w:t xml:space="preserve"> devices in the reader coverage can be successfully inventoried</w:t>
      </w:r>
      <w:r w:rsidRPr="004753BF">
        <w:rPr>
          <w:rFonts w:ascii="Times New Roman" w:hAnsi="Times New Roman"/>
        </w:rPr>
        <w:t>.</w:t>
      </w:r>
      <w:bookmarkEnd w:id="98"/>
      <w:bookmarkEnd w:id="99"/>
    </w:p>
    <w:p w14:paraId="3E32DD92" w14:textId="77777777" w:rsidR="00C317C2" w:rsidRPr="00422B27" w:rsidRDefault="00C317C2" w:rsidP="00BD00FD">
      <w:pPr>
        <w:pStyle w:val="Observation"/>
        <w:ind w:left="0" w:firstLine="0"/>
        <w:rPr>
          <w:rFonts w:ascii="Times New Roman" w:eastAsia="MS Mincho" w:hAnsi="Times New Roman"/>
        </w:rPr>
      </w:pPr>
    </w:p>
    <w:bookmarkEnd w:id="39"/>
    <w:p w14:paraId="42CA18FC" w14:textId="77777777" w:rsidR="00B3511E" w:rsidRDefault="00A94C3E">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E2D5C21" w14:textId="429C621F" w:rsidR="00B3511E" w:rsidRDefault="00A94C3E">
      <w:pPr>
        <w:pStyle w:val="BodyText"/>
        <w:rPr>
          <w:szCs w:val="21"/>
        </w:rPr>
      </w:pPr>
      <w:r>
        <w:rPr>
          <w:szCs w:val="21"/>
        </w:rPr>
        <w:t xml:space="preserve">This contribution </w:t>
      </w:r>
      <w:r>
        <w:rPr>
          <w:szCs w:val="21"/>
          <w:lang w:eastAsia="zh-CN"/>
        </w:rPr>
        <w:t xml:space="preserve">discussed </w:t>
      </w:r>
      <w:r w:rsidR="00D022FF" w:rsidRPr="00D022FF">
        <w:rPr>
          <w:szCs w:val="21"/>
          <w:lang w:eastAsia="zh-CN"/>
        </w:rPr>
        <w:t>the remaining issues from CP and UP functionality aspects</w:t>
      </w:r>
      <w:r w:rsidR="00106180" w:rsidRPr="00106180">
        <w:rPr>
          <w:szCs w:val="21"/>
          <w:lang w:eastAsia="zh-CN"/>
        </w:rPr>
        <w:t xml:space="preserve"> for </w:t>
      </w:r>
      <w:r w:rsidR="00106180">
        <w:rPr>
          <w:szCs w:val="21"/>
          <w:lang w:eastAsia="zh-CN"/>
        </w:rPr>
        <w:t>A</w:t>
      </w:r>
      <w:r w:rsidR="00106180" w:rsidRPr="00106180">
        <w:rPr>
          <w:szCs w:val="21"/>
          <w:lang w:eastAsia="zh-CN"/>
        </w:rPr>
        <w:t>mbient IoT</w:t>
      </w:r>
      <w:r>
        <w:rPr>
          <w:szCs w:val="21"/>
        </w:rPr>
        <w:t>. The contribution concludes with:</w:t>
      </w:r>
    </w:p>
    <w:p w14:paraId="77CFF507" w14:textId="77777777" w:rsidR="00075A7E" w:rsidRPr="00293B05" w:rsidRDefault="00075A7E" w:rsidP="008B1B5F">
      <w:pPr>
        <w:pStyle w:val="Observation"/>
        <w:numPr>
          <w:ilvl w:val="0"/>
          <w:numId w:val="43"/>
        </w:numPr>
        <w:ind w:left="1701" w:hanging="1701"/>
        <w:rPr>
          <w:rFonts w:ascii="Times New Roman" w:eastAsiaTheme="minorEastAsia" w:hAnsi="Times New Roman"/>
        </w:rPr>
      </w:pPr>
      <w:r w:rsidRPr="00293B05">
        <w:rPr>
          <w:rFonts w:ascii="Times New Roman" w:eastAsiaTheme="minorEastAsia" w:hAnsi="Times New Roman"/>
        </w:rPr>
        <w:t xml:space="preserve">For the “inventory” only procedure, </w:t>
      </w:r>
      <w:r>
        <w:rPr>
          <w:rFonts w:ascii="Times New Roman" w:eastAsiaTheme="minorEastAsia" w:hAnsi="Times New Roman"/>
        </w:rPr>
        <w:t xml:space="preserve">SA2 discussion is on-going regarding how to avoid potential </w:t>
      </w:r>
      <w:r w:rsidRPr="00293B05">
        <w:rPr>
          <w:rFonts w:ascii="Times New Roman" w:eastAsiaTheme="minorEastAsia" w:hAnsi="Times New Roman"/>
        </w:rPr>
        <w:t xml:space="preserve">security threats </w:t>
      </w:r>
      <w:r>
        <w:rPr>
          <w:rFonts w:ascii="Times New Roman" w:eastAsiaTheme="minorEastAsia" w:hAnsi="Times New Roman"/>
        </w:rPr>
        <w:t xml:space="preserve">by </w:t>
      </w:r>
      <w:r w:rsidRPr="00293B05">
        <w:rPr>
          <w:rFonts w:ascii="Times New Roman" w:eastAsiaTheme="minorEastAsia" w:hAnsi="Times New Roman"/>
        </w:rPr>
        <w:t xml:space="preserve">sending device information (e.g. a device ID like EPC) in </w:t>
      </w:r>
      <w:r>
        <w:rPr>
          <w:rFonts w:ascii="Times New Roman" w:eastAsiaTheme="minorEastAsia" w:hAnsi="Times New Roman"/>
        </w:rPr>
        <w:t>protection instead of</w:t>
      </w:r>
      <w:r w:rsidRPr="00293B05">
        <w:rPr>
          <w:rFonts w:ascii="Times New Roman" w:eastAsiaTheme="minorEastAsia" w:hAnsi="Times New Roman"/>
        </w:rPr>
        <w:t xml:space="preserve"> clear text to reader.</w:t>
      </w:r>
    </w:p>
    <w:p w14:paraId="67236D83" w14:textId="77777777" w:rsidR="00075A7E" w:rsidRPr="00293B05" w:rsidRDefault="00075A7E" w:rsidP="00075A7E">
      <w:pPr>
        <w:pStyle w:val="Observation"/>
        <w:numPr>
          <w:ilvl w:val="0"/>
          <w:numId w:val="43"/>
        </w:numPr>
        <w:ind w:left="1701" w:hanging="1701"/>
        <w:rPr>
          <w:rFonts w:ascii="Times New Roman" w:eastAsiaTheme="minorEastAsia" w:hAnsi="Times New Roman"/>
        </w:rPr>
      </w:pPr>
      <w:r w:rsidRPr="00293B05">
        <w:rPr>
          <w:rFonts w:ascii="Times New Roman" w:eastAsiaTheme="minorEastAsia" w:hAnsi="Times New Roman"/>
        </w:rPr>
        <w:t xml:space="preserve">It is assumed that </w:t>
      </w:r>
      <w:r>
        <w:rPr>
          <w:rFonts w:ascii="Times New Roman" w:eastAsiaTheme="minorEastAsia" w:hAnsi="Times New Roman"/>
          <w:lang w:eastAsia="zh-CN"/>
        </w:rPr>
        <w:t>“</w:t>
      </w:r>
      <w:r w:rsidRPr="00293B05">
        <w:rPr>
          <w:rFonts w:ascii="Times New Roman" w:eastAsiaTheme="minorEastAsia" w:hAnsi="Times New Roman"/>
        </w:rPr>
        <w:t xml:space="preserve">command” data (e.g., Command Request and Command Response) needs to be end-to-end protected between CN and </w:t>
      </w:r>
      <w:proofErr w:type="spellStart"/>
      <w:r w:rsidRPr="00293B05">
        <w:rPr>
          <w:rFonts w:ascii="Times New Roman" w:eastAsiaTheme="minorEastAsia" w:hAnsi="Times New Roman"/>
        </w:rPr>
        <w:t>AIoT</w:t>
      </w:r>
      <w:proofErr w:type="spellEnd"/>
      <w:r w:rsidRPr="00293B05">
        <w:rPr>
          <w:rFonts w:ascii="Times New Roman" w:eastAsiaTheme="minorEastAsia" w:hAnsi="Times New Roman"/>
        </w:rPr>
        <w:t xml:space="preserve"> device.</w:t>
      </w:r>
    </w:p>
    <w:p w14:paraId="415DE4A1" w14:textId="4A18BF31" w:rsidR="00075A7E" w:rsidRDefault="00075A7E" w:rsidP="00075A7E">
      <w:pPr>
        <w:pStyle w:val="Observation"/>
        <w:numPr>
          <w:ilvl w:val="0"/>
          <w:numId w:val="43"/>
        </w:numPr>
        <w:ind w:left="1701" w:hanging="1701"/>
        <w:rPr>
          <w:rFonts w:ascii="Times New Roman" w:eastAsiaTheme="minorEastAsia" w:hAnsi="Times New Roman"/>
        </w:rPr>
      </w:pPr>
      <w:r w:rsidRPr="00BD00FD">
        <w:rPr>
          <w:rFonts w:ascii="Times New Roman" w:eastAsiaTheme="minorEastAsia" w:hAnsi="Times New Roman"/>
        </w:rPr>
        <w:t>It is mandatory that based on the received service request from CN the reader can identify the related AS procedure(s) to complete this service request.</w:t>
      </w:r>
    </w:p>
    <w:p w14:paraId="0EDF9A49" w14:textId="77777777" w:rsidR="00075A7E" w:rsidRPr="00BD00FD" w:rsidRDefault="00075A7E" w:rsidP="00075A7E">
      <w:pPr>
        <w:pStyle w:val="Observation"/>
        <w:numPr>
          <w:ilvl w:val="0"/>
          <w:numId w:val="43"/>
        </w:numPr>
        <w:ind w:left="1701" w:hanging="1701"/>
        <w:rPr>
          <w:rFonts w:ascii="Times New Roman" w:eastAsiaTheme="minorEastAsia" w:hAnsi="Times New Roman"/>
        </w:rPr>
      </w:pPr>
      <w:r w:rsidRPr="00BD00FD">
        <w:rPr>
          <w:rFonts w:ascii="Times New Roman" w:eastAsiaTheme="minorEastAsia" w:hAnsi="Times New Roman"/>
        </w:rPr>
        <w:t>It is beneficial for the reader to derive the associated parameters (e.g. rough population for inventory, UL data/message size) for efficient AS radio resource allocation.</w:t>
      </w:r>
    </w:p>
    <w:p w14:paraId="1E3FDDAC" w14:textId="77777777" w:rsidR="00075A7E" w:rsidRPr="00BD00FD" w:rsidRDefault="00075A7E" w:rsidP="00075A7E">
      <w:pPr>
        <w:pStyle w:val="Observation"/>
        <w:numPr>
          <w:ilvl w:val="0"/>
          <w:numId w:val="43"/>
        </w:numPr>
        <w:ind w:left="1701" w:hanging="1701"/>
        <w:rPr>
          <w:rFonts w:ascii="Times New Roman" w:eastAsiaTheme="minorEastAsia" w:hAnsi="Times New Roman"/>
        </w:rPr>
      </w:pPr>
      <w:r w:rsidRPr="00BD00FD">
        <w:rPr>
          <w:rFonts w:ascii="Times New Roman" w:eastAsiaTheme="minorEastAsia" w:hAnsi="Times New Roman"/>
        </w:rPr>
        <w:t xml:space="preserve">As there is correspondence among the </w:t>
      </w:r>
      <w:proofErr w:type="spellStart"/>
      <w:r w:rsidRPr="00BD00FD">
        <w:rPr>
          <w:rFonts w:ascii="Times New Roman" w:eastAsiaTheme="minorEastAsia" w:hAnsi="Times New Roman"/>
        </w:rPr>
        <w:t>AIoT</w:t>
      </w:r>
      <w:proofErr w:type="spellEnd"/>
      <w:r w:rsidRPr="00BD00FD">
        <w:rPr>
          <w:rFonts w:ascii="Times New Roman" w:eastAsiaTheme="minorEastAsia" w:hAnsi="Times New Roman"/>
        </w:rPr>
        <w:t xml:space="preserve"> device action, the associated parameters for the action, and the associated upper layer message/data for the action. The </w:t>
      </w:r>
      <w:proofErr w:type="spellStart"/>
      <w:r w:rsidRPr="00BD00FD">
        <w:rPr>
          <w:rFonts w:ascii="Times New Roman" w:eastAsiaTheme="minorEastAsia" w:hAnsi="Times New Roman"/>
        </w:rPr>
        <w:t>AIoT</w:t>
      </w:r>
      <w:proofErr w:type="spellEnd"/>
      <w:r w:rsidRPr="00BD00FD">
        <w:rPr>
          <w:rFonts w:ascii="Times New Roman" w:eastAsiaTheme="minorEastAsia" w:hAnsi="Times New Roman"/>
        </w:rPr>
        <w:t xml:space="preserve"> device action indication in the R2D MAC PDU can be reused to indicate format/content of other parts (associated parameter/data/</w:t>
      </w:r>
      <w:proofErr w:type="spellStart"/>
      <w:r w:rsidRPr="00BD00FD">
        <w:rPr>
          <w:rFonts w:ascii="Times New Roman" w:eastAsiaTheme="minorEastAsia" w:hAnsi="Times New Roman"/>
        </w:rPr>
        <w:t>msg</w:t>
      </w:r>
      <w:proofErr w:type="spellEnd"/>
      <w:r w:rsidRPr="00BD00FD">
        <w:rPr>
          <w:rFonts w:ascii="Times New Roman" w:eastAsiaTheme="minorEastAsia" w:hAnsi="Times New Roman"/>
        </w:rPr>
        <w:t>) in the R2D MAC PDU.</w:t>
      </w:r>
    </w:p>
    <w:p w14:paraId="794693D4" w14:textId="77777777" w:rsidR="00075A7E" w:rsidRPr="00BD00FD" w:rsidRDefault="00075A7E" w:rsidP="00075A7E">
      <w:pPr>
        <w:pStyle w:val="Observation"/>
        <w:numPr>
          <w:ilvl w:val="0"/>
          <w:numId w:val="43"/>
        </w:numPr>
        <w:ind w:left="1701" w:hanging="1701"/>
        <w:rPr>
          <w:rFonts w:ascii="Times New Roman" w:eastAsiaTheme="minorEastAsia" w:hAnsi="Times New Roman"/>
        </w:rPr>
      </w:pPr>
      <w:r w:rsidRPr="00BD00FD">
        <w:rPr>
          <w:rFonts w:ascii="Times New Roman" w:eastAsiaTheme="minorEastAsia" w:hAnsi="Times New Roman"/>
        </w:rPr>
        <w:t xml:space="preserve">When a D2R MAC PDU is in response to an R2D MAC PDU, the content/format of the D2R MAC PDU can be identified by the reader based on the </w:t>
      </w:r>
      <w:r>
        <w:rPr>
          <w:rFonts w:ascii="Times New Roman" w:eastAsiaTheme="minorEastAsia" w:hAnsi="Times New Roman"/>
        </w:rPr>
        <w:t>R</w:t>
      </w:r>
      <w:r w:rsidRPr="00BD00FD">
        <w:rPr>
          <w:rFonts w:ascii="Times New Roman" w:eastAsiaTheme="minorEastAsia" w:hAnsi="Times New Roman"/>
        </w:rPr>
        <w:t>2</w:t>
      </w:r>
      <w:r>
        <w:rPr>
          <w:rFonts w:ascii="Times New Roman" w:eastAsiaTheme="minorEastAsia" w:hAnsi="Times New Roman"/>
        </w:rPr>
        <w:t xml:space="preserve">D </w:t>
      </w:r>
      <w:r w:rsidRPr="00BD00FD">
        <w:rPr>
          <w:rFonts w:ascii="Times New Roman" w:eastAsiaTheme="minorEastAsia" w:hAnsi="Times New Roman"/>
        </w:rPr>
        <w:t>MAC PDU content.</w:t>
      </w:r>
    </w:p>
    <w:p w14:paraId="07825BE2" w14:textId="77777777" w:rsidR="00075A7E" w:rsidRPr="00D770E4" w:rsidRDefault="00075A7E" w:rsidP="00075A7E">
      <w:pPr>
        <w:pStyle w:val="Observation"/>
        <w:numPr>
          <w:ilvl w:val="0"/>
          <w:numId w:val="43"/>
        </w:numPr>
        <w:ind w:left="1701" w:hanging="1701"/>
        <w:rPr>
          <w:rFonts w:ascii="Times New Roman" w:eastAsiaTheme="minorEastAsia" w:hAnsi="Times New Roman"/>
        </w:rPr>
      </w:pPr>
      <w:r w:rsidRPr="00D770E4">
        <w:rPr>
          <w:rFonts w:ascii="Times New Roman" w:eastAsiaTheme="minorEastAsia" w:hAnsi="Times New Roman"/>
        </w:rPr>
        <w:t xml:space="preserve">According </w:t>
      </w:r>
      <w:r>
        <w:rPr>
          <w:rFonts w:ascii="Times New Roman" w:eastAsiaTheme="minorEastAsia" w:hAnsi="Times New Roman" w:hint="eastAsia"/>
          <w:lang w:eastAsia="zh-CN"/>
        </w:rPr>
        <w:t>to</w:t>
      </w:r>
      <w:r w:rsidRPr="00D770E4">
        <w:rPr>
          <w:rFonts w:ascii="Times New Roman" w:eastAsiaTheme="minorEastAsia" w:hAnsi="Times New Roman"/>
        </w:rPr>
        <w:t xml:space="preserve"> the </w:t>
      </w:r>
      <w:r>
        <w:rPr>
          <w:rFonts w:ascii="Times New Roman" w:eastAsiaTheme="minorEastAsia" w:hAnsi="Times New Roman"/>
        </w:rPr>
        <w:t xml:space="preserve">TR </w:t>
      </w:r>
      <w:r w:rsidRPr="00D770E4">
        <w:rPr>
          <w:rFonts w:ascii="Times New Roman" w:eastAsiaTheme="minorEastAsia" w:hAnsi="Times New Roman"/>
        </w:rPr>
        <w:t xml:space="preserve">38.848, the maximum packet size is </w:t>
      </w:r>
      <w:r w:rsidRPr="00863D2B">
        <w:rPr>
          <w:rFonts w:ascii="Times New Roman" w:eastAsiaTheme="minorEastAsia" w:hAnsi="Times New Roman"/>
        </w:rPr>
        <w:t xml:space="preserve">approximately </w:t>
      </w:r>
      <w:r w:rsidRPr="00D770E4">
        <w:rPr>
          <w:rFonts w:ascii="Times New Roman" w:eastAsiaTheme="minorEastAsia" w:hAnsi="Times New Roman"/>
        </w:rPr>
        <w:t>1000 bits</w:t>
      </w:r>
      <w:r>
        <w:rPr>
          <w:rFonts w:ascii="Times New Roman" w:eastAsiaTheme="minorEastAsia" w:hAnsi="Times New Roman" w:hint="eastAsia"/>
          <w:lang w:eastAsia="zh-CN"/>
        </w:rPr>
        <w:t>.</w:t>
      </w:r>
    </w:p>
    <w:p w14:paraId="6A41D4C6" w14:textId="77777777" w:rsidR="00075A7E" w:rsidRPr="00BD702C" w:rsidRDefault="00075A7E" w:rsidP="00075A7E">
      <w:pPr>
        <w:pStyle w:val="Observation"/>
        <w:numPr>
          <w:ilvl w:val="0"/>
          <w:numId w:val="43"/>
        </w:numPr>
        <w:ind w:left="1701" w:hanging="1701"/>
        <w:rPr>
          <w:rFonts w:eastAsiaTheme="minorEastAsia"/>
        </w:rPr>
      </w:pPr>
      <w:r w:rsidRPr="00BD702C">
        <w:rPr>
          <w:rFonts w:ascii="Times New Roman" w:eastAsiaTheme="minorEastAsia" w:hAnsi="Times New Roman"/>
        </w:rPr>
        <w:t xml:space="preserve">If the D2R packet size is 1000bits and only the lowest bit rate </w:t>
      </w:r>
      <w:r>
        <w:rPr>
          <w:rFonts w:ascii="Times New Roman" w:eastAsiaTheme="minorEastAsia" w:hAnsi="Times New Roman"/>
        </w:rPr>
        <w:t>(e.g.</w:t>
      </w:r>
      <w:r w:rsidRPr="00BD702C">
        <w:rPr>
          <w:rFonts w:ascii="Times New Roman" w:eastAsiaTheme="minorEastAsia" w:hAnsi="Times New Roman"/>
        </w:rPr>
        <w:t>100bps</w:t>
      </w:r>
      <w:r>
        <w:rPr>
          <w:rFonts w:ascii="Times New Roman" w:eastAsiaTheme="minorEastAsia" w:hAnsi="Times New Roman"/>
          <w:lang w:eastAsia="zh-CN"/>
        </w:rPr>
        <w:t>)</w:t>
      </w:r>
      <w:r w:rsidRPr="00BD702C">
        <w:rPr>
          <w:rFonts w:ascii="Times New Roman" w:eastAsiaTheme="minorEastAsia" w:hAnsi="Times New Roman"/>
        </w:rPr>
        <w:t xml:space="preserve"> is achievable, </w:t>
      </w:r>
      <w:r>
        <w:rPr>
          <w:rFonts w:ascii="Times New Roman" w:eastAsiaTheme="minorEastAsia" w:hAnsi="Times New Roman" w:hint="eastAsia"/>
          <w:lang w:eastAsia="zh-CN"/>
        </w:rPr>
        <w:t xml:space="preserve">in such case </w:t>
      </w:r>
      <w:r w:rsidRPr="00BD702C">
        <w:rPr>
          <w:rFonts w:ascii="Times New Roman" w:eastAsiaTheme="minorEastAsia" w:hAnsi="Times New Roman"/>
        </w:rPr>
        <w:t>it takes</w:t>
      </w:r>
      <w:r>
        <w:rPr>
          <w:rFonts w:ascii="Times New Roman" w:eastAsiaTheme="minorEastAsia" w:hAnsi="Times New Roman"/>
          <w:lang w:eastAsia="zh-CN"/>
        </w:rPr>
        <w:t xml:space="preserve"> </w:t>
      </w:r>
      <w:r>
        <w:rPr>
          <w:rFonts w:ascii="Times New Roman" w:eastAsiaTheme="minorEastAsia" w:hAnsi="Times New Roman" w:hint="eastAsia"/>
          <w:lang w:eastAsia="zh-CN"/>
        </w:rPr>
        <w:t>some time (e.g.,</w:t>
      </w:r>
      <w:r w:rsidRPr="00BD702C">
        <w:rPr>
          <w:rFonts w:ascii="Times New Roman" w:eastAsiaTheme="minorEastAsia" w:hAnsi="Times New Roman"/>
        </w:rPr>
        <w:t xml:space="preserve"> 10 seconds</w:t>
      </w:r>
      <w:r>
        <w:rPr>
          <w:rFonts w:ascii="Times New Roman" w:eastAsiaTheme="minorEastAsia" w:hAnsi="Times New Roman" w:hint="eastAsia"/>
        </w:rPr>
        <w:t xml:space="preserve">) </w:t>
      </w:r>
      <w:r w:rsidRPr="00BD702C">
        <w:rPr>
          <w:rFonts w:ascii="Times New Roman" w:eastAsiaTheme="minorEastAsia" w:hAnsi="Times New Roman"/>
        </w:rPr>
        <w:t xml:space="preserve">for the </w:t>
      </w:r>
      <w:proofErr w:type="spellStart"/>
      <w:r>
        <w:rPr>
          <w:rFonts w:ascii="Times New Roman" w:eastAsiaTheme="minorEastAsia" w:hAnsi="Times New Roman"/>
        </w:rPr>
        <w:t>AIoT</w:t>
      </w:r>
      <w:proofErr w:type="spellEnd"/>
      <w:r>
        <w:rPr>
          <w:rFonts w:ascii="Times New Roman" w:eastAsiaTheme="minorEastAsia" w:hAnsi="Times New Roman"/>
        </w:rPr>
        <w:t xml:space="preserve"> </w:t>
      </w:r>
      <w:r w:rsidRPr="00BD702C">
        <w:rPr>
          <w:rFonts w:ascii="Times New Roman" w:eastAsiaTheme="minorEastAsia" w:hAnsi="Times New Roman"/>
        </w:rPr>
        <w:t>device to complete the transmission of the packet.</w:t>
      </w:r>
    </w:p>
    <w:p w14:paraId="2D4323B8" w14:textId="77777777" w:rsidR="00075A7E" w:rsidRDefault="00075A7E" w:rsidP="00075A7E">
      <w:pPr>
        <w:pStyle w:val="Observation"/>
        <w:numPr>
          <w:ilvl w:val="0"/>
          <w:numId w:val="43"/>
        </w:numPr>
        <w:ind w:left="1701" w:hanging="1701"/>
        <w:rPr>
          <w:rFonts w:ascii="Times New Roman" w:eastAsiaTheme="minorEastAsia" w:hAnsi="Times New Roman"/>
        </w:rPr>
      </w:pPr>
      <w:r>
        <w:rPr>
          <w:rFonts w:ascii="Times New Roman" w:eastAsiaTheme="minorEastAsia" w:hAnsi="Times New Roman" w:hint="eastAsia"/>
          <w:lang w:eastAsia="zh-CN"/>
        </w:rPr>
        <w:t>T</w:t>
      </w:r>
      <w:r>
        <w:rPr>
          <w:rFonts w:ascii="Times New Roman" w:eastAsiaTheme="minorEastAsia" w:hAnsi="Times New Roman"/>
        </w:rPr>
        <w:t xml:space="preserve">he maximum sustainable operation time for </w:t>
      </w:r>
      <w:proofErr w:type="spellStart"/>
      <w:r>
        <w:rPr>
          <w:rFonts w:ascii="Times New Roman" w:eastAsiaTheme="minorEastAsia" w:hAnsi="Times New Roman"/>
        </w:rPr>
        <w:t>AIoT</w:t>
      </w:r>
      <w:proofErr w:type="spellEnd"/>
      <w:r>
        <w:rPr>
          <w:rFonts w:ascii="Times New Roman" w:eastAsiaTheme="minorEastAsia" w:hAnsi="Times New Roman"/>
        </w:rPr>
        <w:t xml:space="preserve"> device </w:t>
      </w:r>
      <w:r>
        <w:rPr>
          <w:rFonts w:ascii="Times New Roman" w:eastAsiaTheme="minorEastAsia" w:hAnsi="Times New Roman" w:hint="eastAsia"/>
          <w:lang w:eastAsia="zh-CN"/>
        </w:rPr>
        <w:t xml:space="preserve">may be </w:t>
      </w:r>
      <w:r>
        <w:rPr>
          <w:rFonts w:ascii="Times New Roman" w:eastAsiaTheme="minorEastAsia" w:hAnsi="Times New Roman"/>
        </w:rPr>
        <w:t xml:space="preserve">shorter than the required time (10s) for the </w:t>
      </w:r>
      <w:proofErr w:type="spellStart"/>
      <w:r>
        <w:rPr>
          <w:rFonts w:ascii="Times New Roman" w:eastAsiaTheme="minorEastAsia" w:hAnsi="Times New Roman"/>
        </w:rPr>
        <w:t>AIoT</w:t>
      </w:r>
      <w:proofErr w:type="spellEnd"/>
      <w:r>
        <w:rPr>
          <w:rFonts w:ascii="Times New Roman" w:eastAsiaTheme="minorEastAsia" w:hAnsi="Times New Roman"/>
        </w:rPr>
        <w:t xml:space="preserve"> to complete the TX/RX of one packet of 1000bits in poorest radio situation (100bps).</w:t>
      </w:r>
    </w:p>
    <w:p w14:paraId="2D38929B" w14:textId="4FC0F972" w:rsidR="00075A7E" w:rsidRDefault="00075A7E" w:rsidP="00075A7E">
      <w:pPr>
        <w:pStyle w:val="Observation"/>
        <w:numPr>
          <w:ilvl w:val="0"/>
          <w:numId w:val="43"/>
        </w:numPr>
        <w:ind w:left="1701" w:hanging="1701"/>
        <w:rPr>
          <w:rFonts w:ascii="Times New Roman" w:eastAsiaTheme="minorEastAsia" w:hAnsi="Times New Roman"/>
        </w:rPr>
      </w:pPr>
      <w:r>
        <w:rPr>
          <w:rFonts w:ascii="Times New Roman" w:eastAsiaTheme="minorEastAsia" w:hAnsi="Times New Roman"/>
        </w:rPr>
        <w:lastRenderedPageBreak/>
        <w:t>I</w:t>
      </w:r>
      <w:r w:rsidRPr="00435AE0">
        <w:rPr>
          <w:rFonts w:ascii="Times New Roman" w:eastAsiaTheme="minorEastAsia" w:hAnsi="Times New Roman"/>
        </w:rPr>
        <w:t xml:space="preserve">f there are multiple data packets for one </w:t>
      </w:r>
      <w:proofErr w:type="spellStart"/>
      <w:r w:rsidRPr="00435AE0">
        <w:rPr>
          <w:rFonts w:ascii="Times New Roman" w:eastAsiaTheme="minorEastAsia" w:hAnsi="Times New Roman"/>
        </w:rPr>
        <w:t>AIoT</w:t>
      </w:r>
      <w:proofErr w:type="spellEnd"/>
      <w:r w:rsidRPr="00435AE0">
        <w:rPr>
          <w:rFonts w:ascii="Times New Roman" w:eastAsiaTheme="minorEastAsia" w:hAnsi="Times New Roman"/>
        </w:rPr>
        <w:t xml:space="preserve"> service, the packets can be respectively transmitted in individual transmissions.</w:t>
      </w:r>
    </w:p>
    <w:p w14:paraId="392E7291" w14:textId="5C9B476D" w:rsidR="00864B14" w:rsidRPr="005526D2" w:rsidRDefault="005526D2" w:rsidP="00864B14">
      <w:pPr>
        <w:pStyle w:val="Observation"/>
        <w:ind w:left="0" w:firstLine="0"/>
        <w:rPr>
          <w:rFonts w:ascii="Times New Roman" w:eastAsiaTheme="minorEastAsia" w:hAnsi="Times New Roman"/>
          <w:color w:val="FF0000"/>
          <w:u w:val="single"/>
        </w:rPr>
      </w:pPr>
      <w:r w:rsidRPr="005526D2">
        <w:rPr>
          <w:color w:val="FF0000"/>
          <w:u w:val="single"/>
        </w:rPr>
        <w:t>Security related questions</w:t>
      </w:r>
    </w:p>
    <w:p w14:paraId="1F1EC43C" w14:textId="77777777" w:rsidR="00864B14" w:rsidRPr="00293B05" w:rsidRDefault="00864B14" w:rsidP="00864B14">
      <w:pPr>
        <w:pStyle w:val="Proposal"/>
        <w:numPr>
          <w:ilvl w:val="0"/>
          <w:numId w:val="44"/>
        </w:numPr>
        <w:rPr>
          <w:rFonts w:ascii="Times New Roman" w:hAnsi="Times New Roman"/>
          <w:color w:val="000000" w:themeColor="text1"/>
        </w:rPr>
      </w:pPr>
      <w:r w:rsidRPr="00293B05">
        <w:rPr>
          <w:rFonts w:ascii="Times New Roman" w:hAnsi="Times New Roman"/>
          <w:color w:val="000000" w:themeColor="text1"/>
        </w:rPr>
        <w:t xml:space="preserve">RAN2 to ask the </w:t>
      </w:r>
      <w:r>
        <w:rPr>
          <w:rFonts w:ascii="Times New Roman" w:hAnsi="Times New Roman" w:hint="eastAsia"/>
          <w:color w:val="000000" w:themeColor="text1"/>
        </w:rPr>
        <w:t xml:space="preserve">following </w:t>
      </w:r>
      <w:r w:rsidRPr="00293B05">
        <w:rPr>
          <w:rFonts w:ascii="Times New Roman" w:hAnsi="Times New Roman"/>
          <w:color w:val="000000" w:themeColor="text1"/>
        </w:rPr>
        <w:t xml:space="preserve">Question 1 to SA3 (CC to SA2): Whether there is any concern/further input on following RAN2 assumptions of </w:t>
      </w:r>
      <w:proofErr w:type="spellStart"/>
      <w:r w:rsidRPr="00293B05">
        <w:rPr>
          <w:rFonts w:ascii="Times New Roman" w:hAnsi="Times New Roman"/>
          <w:color w:val="000000" w:themeColor="text1"/>
        </w:rPr>
        <w:t>AIoT</w:t>
      </w:r>
      <w:proofErr w:type="spellEnd"/>
      <w:r w:rsidRPr="00293B05">
        <w:rPr>
          <w:rFonts w:ascii="Times New Roman" w:hAnsi="Times New Roman"/>
          <w:color w:val="000000" w:themeColor="text1"/>
        </w:rPr>
        <w:t xml:space="preserve"> AS security, which include:</w:t>
      </w:r>
    </w:p>
    <w:p w14:paraId="7A5AFF32" w14:textId="77777777" w:rsidR="00864B14" w:rsidRPr="00293B05" w:rsidRDefault="00864B14" w:rsidP="00864B14">
      <w:pPr>
        <w:pStyle w:val="Proposal"/>
        <w:numPr>
          <w:ilvl w:val="1"/>
          <w:numId w:val="22"/>
        </w:numPr>
        <w:tabs>
          <w:tab w:val="left" w:pos="1304"/>
        </w:tabs>
        <w:ind w:left="1247" w:hanging="113"/>
        <w:rPr>
          <w:rFonts w:ascii="Times New Roman" w:hAnsi="Times New Roman"/>
          <w:b w:val="0"/>
        </w:rPr>
      </w:pPr>
      <w:r w:rsidRPr="00243594">
        <w:rPr>
          <w:rFonts w:ascii="Times New Roman" w:hAnsi="Times New Roman"/>
        </w:rPr>
        <w:t>RAN2 will continue the study of ambient IoT assuming no support of AS security until SA3 provides further input.</w:t>
      </w:r>
    </w:p>
    <w:p w14:paraId="0FFD135C" w14:textId="77777777" w:rsidR="00864B14" w:rsidRPr="002679F8" w:rsidRDefault="00864B14" w:rsidP="00864B14">
      <w:pPr>
        <w:pStyle w:val="Proposal"/>
        <w:numPr>
          <w:ilvl w:val="1"/>
          <w:numId w:val="22"/>
        </w:numPr>
        <w:tabs>
          <w:tab w:val="left" w:pos="1304"/>
        </w:tabs>
        <w:ind w:left="1247" w:hanging="113"/>
        <w:rPr>
          <w:rFonts w:ascii="Times New Roman" w:hAnsi="Times New Roman"/>
        </w:rPr>
      </w:pPr>
      <w:r w:rsidRPr="00243594">
        <w:rPr>
          <w:rFonts w:ascii="Times New Roman" w:hAnsi="Times New Roman"/>
        </w:rPr>
        <w:t>PDCP layer is not needed. FFS how to handle AS security (if needed pending SA3 discussion).</w:t>
      </w:r>
    </w:p>
    <w:p w14:paraId="59B1CC41" w14:textId="77777777" w:rsidR="00864B14" w:rsidRPr="00293B05" w:rsidRDefault="00864B14" w:rsidP="00864B14">
      <w:pPr>
        <w:pStyle w:val="Proposal"/>
        <w:numPr>
          <w:ilvl w:val="0"/>
          <w:numId w:val="44"/>
        </w:numPr>
        <w:ind w:left="1134" w:hanging="1134"/>
        <w:rPr>
          <w:rFonts w:ascii="Times New Roman" w:hAnsi="Times New Roman"/>
          <w:color w:val="000000" w:themeColor="text1"/>
        </w:rPr>
      </w:pPr>
      <w:r w:rsidRPr="00293B05">
        <w:rPr>
          <w:rFonts w:ascii="Times New Roman" w:hAnsi="Times New Roman"/>
          <w:color w:val="000000" w:themeColor="text1"/>
        </w:rPr>
        <w:t xml:space="preserve">RAN2 to ask the </w:t>
      </w:r>
      <w:r>
        <w:rPr>
          <w:rFonts w:ascii="Times New Roman" w:hAnsi="Times New Roman" w:hint="eastAsia"/>
          <w:color w:val="000000" w:themeColor="text1"/>
        </w:rPr>
        <w:t xml:space="preserve">following </w:t>
      </w:r>
      <w:r w:rsidRPr="00293B05">
        <w:rPr>
          <w:rFonts w:ascii="Times New Roman" w:hAnsi="Times New Roman"/>
          <w:color w:val="000000" w:themeColor="text1"/>
        </w:rPr>
        <w:t>Question 2 to SA3</w:t>
      </w:r>
      <w:r>
        <w:rPr>
          <w:rFonts w:ascii="Times New Roman" w:hAnsi="Times New Roman"/>
          <w:color w:val="000000" w:themeColor="text1"/>
        </w:rPr>
        <w:t xml:space="preserve"> </w:t>
      </w:r>
      <w:r w:rsidRPr="00293B05">
        <w:rPr>
          <w:rFonts w:ascii="Times New Roman" w:hAnsi="Times New Roman"/>
          <w:color w:val="000000" w:themeColor="text1"/>
        </w:rPr>
        <w:t>(CC to SA2): Whether there is any concern/further input on following RAN2 assumption for the</w:t>
      </w:r>
      <w:r>
        <w:rPr>
          <w:rFonts w:ascii="Times New Roman" w:hAnsi="Times New Roman" w:hint="eastAsia"/>
          <w:color w:val="000000" w:themeColor="text1"/>
        </w:rPr>
        <w:t xml:space="preserve"> </w:t>
      </w:r>
      <w:r w:rsidRPr="00293B05">
        <w:rPr>
          <w:rFonts w:ascii="Times New Roman" w:hAnsi="Times New Roman" w:hint="eastAsia"/>
          <w:color w:val="000000" w:themeColor="text1"/>
        </w:rPr>
        <w:t>“</w:t>
      </w:r>
      <w:r w:rsidRPr="00293B05">
        <w:rPr>
          <w:rFonts w:ascii="Times New Roman" w:hAnsi="Times New Roman"/>
          <w:color w:val="000000" w:themeColor="text1"/>
        </w:rPr>
        <w:t>inventory</w:t>
      </w:r>
      <w:r w:rsidRPr="00E71C1D">
        <w:rPr>
          <w:rFonts w:ascii="Times New Roman" w:hAnsi="Times New Roman"/>
          <w:color w:val="000000" w:themeColor="text1"/>
        </w:rPr>
        <w:t xml:space="preserve"> </w:t>
      </w:r>
      <w:r w:rsidRPr="003B4196">
        <w:rPr>
          <w:rFonts w:ascii="Times New Roman" w:hAnsi="Times New Roman"/>
          <w:color w:val="000000" w:themeColor="text1"/>
        </w:rPr>
        <w:t>only</w:t>
      </w:r>
      <w:r w:rsidRPr="00293B05">
        <w:rPr>
          <w:rFonts w:ascii="Times New Roman" w:hAnsi="Times New Roman"/>
          <w:color w:val="000000" w:themeColor="text1"/>
        </w:rPr>
        <w:t>” procedure:</w:t>
      </w:r>
    </w:p>
    <w:p w14:paraId="14F5B52E" w14:textId="77777777" w:rsidR="00864B14" w:rsidRPr="00BD702C" w:rsidRDefault="00864B14" w:rsidP="00864B14">
      <w:pPr>
        <w:pStyle w:val="Proposal"/>
        <w:numPr>
          <w:ilvl w:val="1"/>
          <w:numId w:val="22"/>
        </w:numPr>
        <w:tabs>
          <w:tab w:val="left" w:pos="1304"/>
        </w:tabs>
        <w:ind w:left="1247" w:hanging="113"/>
        <w:rPr>
          <w:rFonts w:ascii="Times New Roman" w:hAnsi="Times New Roman"/>
          <w:b w:val="0"/>
        </w:rPr>
      </w:pPr>
      <w:r w:rsidRPr="005C1ECD">
        <w:rPr>
          <w:rFonts w:ascii="Times New Roman" w:hAnsi="Times New Roman"/>
        </w:rPr>
        <w:t xml:space="preserve">For Step C (as illustrated in Figure 1), RAN2 assumes that the “inventory” data transmission from an </w:t>
      </w:r>
      <w:proofErr w:type="spellStart"/>
      <w:r w:rsidRPr="005C1ECD">
        <w:rPr>
          <w:rFonts w:ascii="Times New Roman" w:hAnsi="Times New Roman"/>
        </w:rPr>
        <w:t>AIoT</w:t>
      </w:r>
      <w:proofErr w:type="spellEnd"/>
      <w:r w:rsidRPr="005C1ECD">
        <w:rPr>
          <w:rFonts w:ascii="Times New Roman" w:hAnsi="Times New Roman"/>
        </w:rPr>
        <w:t xml:space="preserve"> device at least includes a device ID, which is </w:t>
      </w:r>
      <w:r>
        <w:rPr>
          <w:rFonts w:ascii="Times New Roman" w:hAnsi="Times New Roman"/>
        </w:rPr>
        <w:t xml:space="preserve">sent </w:t>
      </w:r>
      <w:r w:rsidRPr="005C1ECD">
        <w:rPr>
          <w:rFonts w:ascii="Times New Roman" w:hAnsi="Times New Roman"/>
        </w:rPr>
        <w:t xml:space="preserve">in the form of upper layer </w:t>
      </w:r>
      <w:r>
        <w:rPr>
          <w:rFonts w:ascii="Times New Roman" w:hAnsi="Times New Roman"/>
        </w:rPr>
        <w:t>PDU.</w:t>
      </w:r>
    </w:p>
    <w:p w14:paraId="313457D7" w14:textId="77777777" w:rsidR="00864B14" w:rsidRPr="00293B05" w:rsidRDefault="00864B14" w:rsidP="00864B14">
      <w:pPr>
        <w:pStyle w:val="Proposal"/>
        <w:numPr>
          <w:ilvl w:val="1"/>
          <w:numId w:val="22"/>
        </w:numPr>
        <w:tabs>
          <w:tab w:val="left" w:pos="1304"/>
        </w:tabs>
        <w:ind w:left="1247" w:hanging="113"/>
        <w:rPr>
          <w:rFonts w:ascii="Times New Roman" w:hAnsi="Times New Roman"/>
          <w:b w:val="0"/>
        </w:rPr>
      </w:pPr>
      <w:r>
        <w:rPr>
          <w:rFonts w:ascii="Times New Roman" w:hAnsi="Times New Roman"/>
        </w:rPr>
        <w:t xml:space="preserve">Whether and how to support device ID </w:t>
      </w:r>
      <w:r w:rsidRPr="005C1ECD">
        <w:rPr>
          <w:rFonts w:ascii="Times New Roman" w:hAnsi="Times New Roman"/>
        </w:rPr>
        <w:t>security</w:t>
      </w:r>
      <w:r>
        <w:rPr>
          <w:rFonts w:ascii="Times New Roman" w:hAnsi="Times New Roman"/>
        </w:rPr>
        <w:t xml:space="preserve"> protection</w:t>
      </w:r>
      <w:r w:rsidRPr="005C1ECD">
        <w:rPr>
          <w:rFonts w:ascii="Times New Roman" w:hAnsi="Times New Roman"/>
        </w:rPr>
        <w:t xml:space="preserve"> </w:t>
      </w:r>
      <w:r>
        <w:rPr>
          <w:rFonts w:ascii="Times New Roman" w:hAnsi="Times New Roman"/>
        </w:rPr>
        <w:t>wait for SA3 input</w:t>
      </w:r>
      <w:r w:rsidRPr="005C1ECD">
        <w:rPr>
          <w:rFonts w:ascii="Times New Roman" w:hAnsi="Times New Roman"/>
        </w:rPr>
        <w:t>.</w:t>
      </w:r>
    </w:p>
    <w:p w14:paraId="22A44A3F" w14:textId="77777777" w:rsidR="00864B14" w:rsidRPr="00293B05" w:rsidRDefault="00864B14" w:rsidP="00864B14">
      <w:pPr>
        <w:pStyle w:val="Proposal"/>
        <w:numPr>
          <w:ilvl w:val="0"/>
          <w:numId w:val="44"/>
        </w:numPr>
        <w:ind w:left="1134" w:hanging="1134"/>
        <w:rPr>
          <w:rFonts w:ascii="Times New Roman" w:hAnsi="Times New Roman"/>
          <w:color w:val="000000" w:themeColor="text1"/>
        </w:rPr>
      </w:pPr>
      <w:r w:rsidRPr="00293B05">
        <w:rPr>
          <w:rFonts w:ascii="Times New Roman" w:hAnsi="Times New Roman"/>
          <w:color w:val="000000" w:themeColor="text1"/>
        </w:rPr>
        <w:t xml:space="preserve">RAN2 to ask the </w:t>
      </w:r>
      <w:r>
        <w:rPr>
          <w:rFonts w:ascii="Times New Roman" w:hAnsi="Times New Roman" w:hint="eastAsia"/>
          <w:color w:val="000000" w:themeColor="text1"/>
        </w:rPr>
        <w:t xml:space="preserve">following </w:t>
      </w:r>
      <w:r w:rsidRPr="00293B05">
        <w:rPr>
          <w:rFonts w:ascii="Times New Roman" w:hAnsi="Times New Roman"/>
          <w:color w:val="000000" w:themeColor="text1"/>
        </w:rPr>
        <w:t xml:space="preserve">Question 3 to SA3 (CC to SA2): Whether there is any concern/further input on following RAN2 assumptions for the </w:t>
      </w:r>
      <w:r w:rsidRPr="00293B05">
        <w:rPr>
          <w:rFonts w:ascii="Times New Roman" w:hAnsi="Times New Roman" w:hint="eastAsia"/>
          <w:color w:val="000000" w:themeColor="text1"/>
        </w:rPr>
        <w:t>“</w:t>
      </w:r>
      <w:r w:rsidRPr="00293B05">
        <w:rPr>
          <w:rFonts w:ascii="Times New Roman" w:hAnsi="Times New Roman"/>
          <w:color w:val="000000" w:themeColor="text1"/>
        </w:rPr>
        <w:t>inventory and command” procedure, which include:</w:t>
      </w:r>
    </w:p>
    <w:p w14:paraId="13C11221" w14:textId="77777777" w:rsidR="00864B14" w:rsidRPr="00293B05" w:rsidRDefault="00864B14" w:rsidP="00864B14">
      <w:pPr>
        <w:pStyle w:val="Proposal"/>
        <w:numPr>
          <w:ilvl w:val="1"/>
          <w:numId w:val="22"/>
        </w:numPr>
        <w:tabs>
          <w:tab w:val="left" w:pos="1304"/>
        </w:tabs>
        <w:ind w:left="1247" w:hanging="113"/>
        <w:rPr>
          <w:rFonts w:ascii="Times New Roman" w:hAnsi="Times New Roman"/>
          <w:b w:val="0"/>
        </w:rPr>
      </w:pPr>
      <w:r w:rsidRPr="00243594">
        <w:rPr>
          <w:rFonts w:ascii="Times New Roman" w:hAnsi="Times New Roman"/>
        </w:rPr>
        <w:t>For Step C2 and Step C3 (as illustrated in Figure 2), RAN2 assumes that “command” data transmission</w:t>
      </w:r>
      <w:r w:rsidRPr="00324D6A">
        <w:rPr>
          <w:rFonts w:ascii="Times New Roman" w:hAnsi="Times New Roman"/>
        </w:rPr>
        <w:t xml:space="preserve"> to/from an </w:t>
      </w:r>
      <w:proofErr w:type="spellStart"/>
      <w:r w:rsidRPr="00324D6A">
        <w:rPr>
          <w:rFonts w:ascii="Times New Roman" w:hAnsi="Times New Roman"/>
        </w:rPr>
        <w:t>AIoT</w:t>
      </w:r>
      <w:proofErr w:type="spellEnd"/>
      <w:r w:rsidRPr="00324D6A">
        <w:rPr>
          <w:rFonts w:ascii="Times New Roman" w:hAnsi="Times New Roman"/>
        </w:rPr>
        <w:t xml:space="preserve"> device has the end-to-end protection by upper layer security mechanism.</w:t>
      </w:r>
    </w:p>
    <w:p w14:paraId="70E13B26" w14:textId="77777777" w:rsidR="00864B14" w:rsidRPr="00293B05" w:rsidRDefault="00864B14" w:rsidP="00864B14">
      <w:pPr>
        <w:pStyle w:val="Proposal"/>
        <w:numPr>
          <w:ilvl w:val="1"/>
          <w:numId w:val="22"/>
        </w:numPr>
        <w:tabs>
          <w:tab w:val="left" w:pos="1304"/>
        </w:tabs>
        <w:ind w:left="1247" w:hanging="113"/>
        <w:rPr>
          <w:rFonts w:ascii="Times New Roman" w:hAnsi="Times New Roman"/>
          <w:b w:val="0"/>
        </w:rPr>
      </w:pPr>
      <w:r w:rsidRPr="00243594">
        <w:rPr>
          <w:rFonts w:ascii="Times New Roman" w:hAnsi="Times New Roman"/>
        </w:rPr>
        <w:t>Whether and how for the security related steps (e.g., device security capability report, security configuration/activation)</w:t>
      </w:r>
      <w:r w:rsidRPr="00324D6A">
        <w:rPr>
          <w:rFonts w:ascii="Times New Roman" w:hAnsi="Times New Roman"/>
        </w:rPr>
        <w:t xml:space="preserve"> are to be supported for the end-to-end protection of “command” data transmission wait for SA3 input.</w:t>
      </w:r>
    </w:p>
    <w:p w14:paraId="331B21B3" w14:textId="77777777" w:rsidR="00864B14" w:rsidRPr="00293B05" w:rsidRDefault="00864B14" w:rsidP="00864B14">
      <w:pPr>
        <w:pStyle w:val="Proposal"/>
        <w:numPr>
          <w:ilvl w:val="0"/>
          <w:numId w:val="44"/>
        </w:numPr>
        <w:ind w:left="1134" w:hanging="1134"/>
        <w:rPr>
          <w:rFonts w:ascii="Times New Roman" w:hAnsi="Times New Roman"/>
          <w:color w:val="000000" w:themeColor="text1"/>
        </w:rPr>
      </w:pPr>
      <w:r w:rsidRPr="00293B05">
        <w:rPr>
          <w:rFonts w:ascii="Times New Roman" w:hAnsi="Times New Roman"/>
          <w:color w:val="000000" w:themeColor="text1"/>
        </w:rPr>
        <w:t>RAN2 to ask the following Question 3 to SA3 (CC to SA2&amp;RAN3):</w:t>
      </w:r>
    </w:p>
    <w:p w14:paraId="32E8B0FC" w14:textId="77777777" w:rsidR="00864B14" w:rsidRDefault="00864B14" w:rsidP="00864B14">
      <w:pPr>
        <w:pStyle w:val="Proposal"/>
        <w:ind w:left="1247"/>
        <w:rPr>
          <w:rFonts w:ascii="Times New Roman" w:hAnsi="Times New Roman"/>
        </w:rPr>
      </w:pPr>
      <w:r w:rsidRPr="002679F8">
        <w:rPr>
          <w:rFonts w:ascii="Times New Roman" w:hAnsi="Times New Roman"/>
        </w:rPr>
        <w:t xml:space="preserve">Question </w:t>
      </w:r>
      <w:r>
        <w:rPr>
          <w:rFonts w:ascii="Times New Roman" w:hAnsi="Times New Roman"/>
        </w:rPr>
        <w:t>3</w:t>
      </w:r>
      <w:r w:rsidRPr="002679F8">
        <w:rPr>
          <w:rFonts w:ascii="Times New Roman" w:hAnsi="Times New Roman"/>
        </w:rPr>
        <w:t xml:space="preserve">: </w:t>
      </w:r>
      <w:r>
        <w:rPr>
          <w:rFonts w:ascii="Times New Roman" w:hAnsi="Times New Roman"/>
        </w:rPr>
        <w:t>Ask feasibility for each candidate</w:t>
      </w:r>
      <w:r w:rsidRPr="002679F8">
        <w:rPr>
          <w:rFonts w:ascii="Times New Roman" w:hAnsi="Times New Roman"/>
        </w:rPr>
        <w:t xml:space="preserve"> </w:t>
      </w:r>
      <w:r>
        <w:rPr>
          <w:rFonts w:ascii="Times New Roman" w:hAnsi="Times New Roman"/>
        </w:rPr>
        <w:t>option</w:t>
      </w:r>
      <w:r w:rsidRPr="002679F8">
        <w:rPr>
          <w:rFonts w:ascii="Times New Roman" w:hAnsi="Times New Roman"/>
        </w:rPr>
        <w:t xml:space="preserve"> </w:t>
      </w:r>
      <w:r>
        <w:rPr>
          <w:rFonts w:ascii="Times New Roman" w:hAnsi="Times New Roman"/>
        </w:rPr>
        <w:t xml:space="preserve">to include the </w:t>
      </w:r>
      <w:r w:rsidRPr="00F82B77">
        <w:rPr>
          <w:rFonts w:ascii="Times New Roman" w:hAnsi="Times New Roman"/>
        </w:rPr>
        <w:t>“command” data</w:t>
      </w:r>
      <w:r>
        <w:rPr>
          <w:rFonts w:ascii="Times New Roman" w:hAnsi="Times New Roman"/>
        </w:rPr>
        <w:t xml:space="preserve"> </w:t>
      </w:r>
      <w:r w:rsidRPr="00F82B77">
        <w:rPr>
          <w:rFonts w:ascii="Times New Roman" w:hAnsi="Times New Roman"/>
        </w:rPr>
        <w:t>in the Initial Trigger Message</w:t>
      </w:r>
      <w:r>
        <w:rPr>
          <w:rFonts w:ascii="Times New Roman" w:hAnsi="Times New Roman"/>
        </w:rPr>
        <w:t xml:space="preserve"> for support of the “</w:t>
      </w:r>
      <w:r w:rsidRPr="00AD1689">
        <w:rPr>
          <w:rFonts w:ascii="Times New Roman" w:hAnsi="Times New Roman"/>
        </w:rPr>
        <w:t>command</w:t>
      </w:r>
      <w:r w:rsidRPr="0045326E">
        <w:rPr>
          <w:rFonts w:ascii="Times New Roman" w:hAnsi="Times New Roman"/>
        </w:rPr>
        <w:t xml:space="preserve"> </w:t>
      </w:r>
      <w:r w:rsidRPr="00293B05">
        <w:rPr>
          <w:rFonts w:ascii="Times New Roman" w:hAnsi="Times New Roman"/>
        </w:rPr>
        <w:t>only</w:t>
      </w:r>
      <w:r w:rsidRPr="009E6375">
        <w:rPr>
          <w:rFonts w:ascii="Times New Roman" w:hAnsi="Times New Roman"/>
        </w:rPr>
        <w:t>” procedure</w:t>
      </w:r>
      <w:r>
        <w:rPr>
          <w:rFonts w:ascii="Times New Roman" w:hAnsi="Times New Roman"/>
        </w:rPr>
        <w:t>, which include:</w:t>
      </w:r>
    </w:p>
    <w:p w14:paraId="23DA8F09" w14:textId="77777777" w:rsidR="00864B14" w:rsidRPr="00293B05" w:rsidRDefault="00864B14" w:rsidP="00864B14">
      <w:pPr>
        <w:pStyle w:val="Proposal"/>
        <w:numPr>
          <w:ilvl w:val="1"/>
          <w:numId w:val="40"/>
        </w:numPr>
        <w:tabs>
          <w:tab w:val="left" w:pos="1304"/>
        </w:tabs>
        <w:rPr>
          <w:rFonts w:ascii="Times New Roman" w:hAnsi="Times New Roman"/>
          <w:b w:val="0"/>
        </w:rPr>
      </w:pPr>
      <w:r w:rsidRPr="00293B05">
        <w:rPr>
          <w:rFonts w:ascii="Times New Roman" w:hAnsi="Times New Roman"/>
        </w:rPr>
        <w:t>Option 1: with RAN-level device context (e.g., including RN16) at reader side, with CN-level device context (e.g., including security context) at CN side</w:t>
      </w:r>
      <w:r>
        <w:rPr>
          <w:rFonts w:ascii="Times New Roman" w:hAnsi="Times New Roman" w:hint="eastAsia"/>
        </w:rPr>
        <w:t>,</w:t>
      </w:r>
      <w:r>
        <w:rPr>
          <w:rFonts w:ascii="Times New Roman" w:hAnsi="Times New Roman"/>
        </w:rPr>
        <w:t xml:space="preserve"> </w:t>
      </w:r>
      <w:r w:rsidRPr="00243594">
        <w:rPr>
          <w:rFonts w:ascii="Times New Roman" w:hAnsi="Times New Roman"/>
        </w:rPr>
        <w:t xml:space="preserve">as illustrated in Figure </w:t>
      </w:r>
      <w:r>
        <w:rPr>
          <w:rFonts w:ascii="Times New Roman" w:hAnsi="Times New Roman"/>
        </w:rPr>
        <w:t>3.</w:t>
      </w:r>
    </w:p>
    <w:p w14:paraId="12AE1DCB" w14:textId="77777777" w:rsidR="00864B14" w:rsidRPr="00293B05" w:rsidRDefault="00864B14" w:rsidP="00864B14">
      <w:pPr>
        <w:pStyle w:val="Proposal"/>
        <w:numPr>
          <w:ilvl w:val="1"/>
          <w:numId w:val="40"/>
        </w:numPr>
        <w:tabs>
          <w:tab w:val="left" w:pos="1304"/>
        </w:tabs>
        <w:rPr>
          <w:rFonts w:ascii="Times New Roman" w:hAnsi="Times New Roman"/>
          <w:b w:val="0"/>
        </w:rPr>
      </w:pPr>
      <w:r w:rsidRPr="00293B05">
        <w:rPr>
          <w:rFonts w:ascii="Times New Roman" w:hAnsi="Times New Roman"/>
        </w:rPr>
        <w:t>Option 2: No RAN-level device context (e.g., including RN16) at reader side, with CN-level device context (e.g., including security context) at CN side</w:t>
      </w:r>
      <w:r>
        <w:rPr>
          <w:rFonts w:ascii="Times New Roman" w:hAnsi="Times New Roman"/>
        </w:rPr>
        <w:t>,</w:t>
      </w:r>
      <w:r w:rsidRPr="00771C8F">
        <w:rPr>
          <w:rFonts w:ascii="Times New Roman" w:hAnsi="Times New Roman" w:hint="eastAsia"/>
        </w:rPr>
        <w:t xml:space="preserve"> </w:t>
      </w:r>
      <w:r w:rsidRPr="00243594">
        <w:rPr>
          <w:rFonts w:ascii="Times New Roman" w:hAnsi="Times New Roman"/>
        </w:rPr>
        <w:t xml:space="preserve">as illustrated in Figure </w:t>
      </w:r>
      <w:r>
        <w:rPr>
          <w:rFonts w:ascii="Times New Roman" w:hAnsi="Times New Roman"/>
        </w:rPr>
        <w:t>4.</w:t>
      </w:r>
    </w:p>
    <w:p w14:paraId="326B9850" w14:textId="3BF858EE" w:rsidR="00075A7E" w:rsidRPr="005526D2" w:rsidRDefault="00864B14" w:rsidP="00864B14">
      <w:pPr>
        <w:pStyle w:val="Proposal"/>
        <w:numPr>
          <w:ilvl w:val="1"/>
          <w:numId w:val="40"/>
        </w:numPr>
        <w:tabs>
          <w:tab w:val="left" w:pos="1304"/>
        </w:tabs>
        <w:rPr>
          <w:rFonts w:ascii="Times New Roman" w:hAnsi="Times New Roman"/>
          <w:b w:val="0"/>
        </w:rPr>
      </w:pPr>
      <w:r w:rsidRPr="00293B05">
        <w:rPr>
          <w:rFonts w:ascii="Times New Roman" w:hAnsi="Times New Roman"/>
        </w:rPr>
        <w:t>Option 3: No RAN-level device context at reader side, No CN-level device context at CN side</w:t>
      </w:r>
      <w:r>
        <w:rPr>
          <w:rFonts w:ascii="Times New Roman" w:hAnsi="Times New Roman" w:hint="eastAsia"/>
        </w:rPr>
        <w:t>,</w:t>
      </w:r>
      <w:r>
        <w:rPr>
          <w:rFonts w:ascii="Times New Roman" w:hAnsi="Times New Roman"/>
        </w:rPr>
        <w:t xml:space="preserve"> </w:t>
      </w:r>
      <w:r w:rsidRPr="00243594">
        <w:rPr>
          <w:rFonts w:ascii="Times New Roman" w:hAnsi="Times New Roman"/>
        </w:rPr>
        <w:t xml:space="preserve">as illustrated in Figure </w:t>
      </w:r>
      <w:r>
        <w:rPr>
          <w:rFonts w:ascii="Times New Roman" w:hAnsi="Times New Roman"/>
        </w:rPr>
        <w:t>5.</w:t>
      </w:r>
    </w:p>
    <w:p w14:paraId="4178837E" w14:textId="4A0DB3D6" w:rsidR="005526D2" w:rsidRPr="005526D2" w:rsidRDefault="005526D2" w:rsidP="005526D2">
      <w:pPr>
        <w:pStyle w:val="Proposal"/>
        <w:tabs>
          <w:tab w:val="left" w:pos="1304"/>
        </w:tabs>
        <w:rPr>
          <w:rFonts w:ascii="Times New Roman" w:hAnsi="Times New Roman"/>
          <w:b w:val="0"/>
          <w:color w:val="FF0000"/>
          <w:u w:val="single"/>
        </w:rPr>
      </w:pPr>
      <w:proofErr w:type="spellStart"/>
      <w:r w:rsidRPr="005526D2">
        <w:rPr>
          <w:color w:val="FF0000"/>
          <w:u w:val="single"/>
        </w:rPr>
        <w:t>AIoT</w:t>
      </w:r>
      <w:proofErr w:type="spellEnd"/>
      <w:r w:rsidRPr="005526D2">
        <w:rPr>
          <w:color w:val="FF0000"/>
          <w:u w:val="single"/>
        </w:rPr>
        <w:t xml:space="preserve"> upper layer</w:t>
      </w:r>
    </w:p>
    <w:p w14:paraId="7999E8A3" w14:textId="77777777" w:rsidR="00864B14" w:rsidRPr="00BD702C" w:rsidRDefault="00864B14" w:rsidP="00864B14">
      <w:pPr>
        <w:pStyle w:val="Proposal"/>
        <w:numPr>
          <w:ilvl w:val="0"/>
          <w:numId w:val="44"/>
        </w:numPr>
        <w:ind w:left="1134" w:hanging="1134"/>
        <w:rPr>
          <w:rFonts w:ascii="Times New Roman" w:hAnsi="Times New Roman"/>
          <w:color w:val="000000" w:themeColor="text1"/>
        </w:rPr>
      </w:pPr>
      <w:r w:rsidRPr="00BD702C">
        <w:rPr>
          <w:rFonts w:ascii="Times New Roman" w:hAnsi="Times New Roman"/>
          <w:color w:val="000000" w:themeColor="text1"/>
        </w:rPr>
        <w:t>RAN2 to use the following terminology for discussion on “Interactions with upper layers”:</w:t>
      </w:r>
    </w:p>
    <w:p w14:paraId="207EA72F" w14:textId="77777777" w:rsidR="00864B14" w:rsidRPr="00BD702C" w:rsidRDefault="00864B14" w:rsidP="00864B14">
      <w:pPr>
        <w:pStyle w:val="Proposal"/>
        <w:numPr>
          <w:ilvl w:val="1"/>
          <w:numId w:val="22"/>
        </w:numPr>
        <w:tabs>
          <w:tab w:val="left" w:pos="1304"/>
        </w:tabs>
        <w:ind w:left="1247" w:hanging="113"/>
        <w:rPr>
          <w:rFonts w:ascii="Times New Roman" w:hAnsi="Times New Roman"/>
          <w:b w:val="0"/>
          <w:i/>
        </w:rPr>
      </w:pPr>
      <w:proofErr w:type="spellStart"/>
      <w:r w:rsidRPr="00BD702C">
        <w:rPr>
          <w:rFonts w:ascii="Times New Roman" w:hAnsi="Times New Roman"/>
        </w:rPr>
        <w:t>AIoT</w:t>
      </w:r>
      <w:proofErr w:type="spellEnd"/>
      <w:r w:rsidRPr="00BD702C">
        <w:rPr>
          <w:rFonts w:ascii="Times New Roman" w:hAnsi="Times New Roman"/>
        </w:rPr>
        <w:t xml:space="preserve"> </w:t>
      </w:r>
      <w:r>
        <w:rPr>
          <w:rFonts w:ascii="Times New Roman" w:hAnsi="Times New Roman" w:hint="eastAsia"/>
        </w:rPr>
        <w:t>U</w:t>
      </w:r>
      <w:r w:rsidRPr="00BD702C">
        <w:rPr>
          <w:rFonts w:ascii="Times New Roman" w:hAnsi="Times New Roman"/>
        </w:rPr>
        <w:t xml:space="preserve">pper layer: a protocol layer on top of </w:t>
      </w:r>
      <w:proofErr w:type="spellStart"/>
      <w:r w:rsidRPr="00BD702C">
        <w:rPr>
          <w:rFonts w:ascii="Times New Roman" w:hAnsi="Times New Roman"/>
        </w:rPr>
        <w:t>AIoT</w:t>
      </w:r>
      <w:proofErr w:type="spellEnd"/>
      <w:r w:rsidRPr="00BD702C">
        <w:rPr>
          <w:rFonts w:ascii="Times New Roman" w:hAnsi="Times New Roman"/>
        </w:rPr>
        <w:t xml:space="preserve"> AS layer, wherein the </w:t>
      </w:r>
      <w:proofErr w:type="spellStart"/>
      <w:r w:rsidRPr="00BD702C">
        <w:rPr>
          <w:rFonts w:ascii="Times New Roman" w:hAnsi="Times New Roman"/>
        </w:rPr>
        <w:t>AIoT</w:t>
      </w:r>
      <w:proofErr w:type="spellEnd"/>
      <w:r w:rsidRPr="00BD702C">
        <w:rPr>
          <w:rFonts w:ascii="Times New Roman" w:hAnsi="Times New Roman"/>
        </w:rPr>
        <w:t xml:space="preserve"> </w:t>
      </w:r>
      <w:r>
        <w:rPr>
          <w:rFonts w:ascii="Times New Roman" w:hAnsi="Times New Roman" w:hint="eastAsia"/>
        </w:rPr>
        <w:t>U</w:t>
      </w:r>
      <w:r w:rsidRPr="00BD702C">
        <w:rPr>
          <w:rFonts w:ascii="Times New Roman" w:hAnsi="Times New Roman"/>
        </w:rPr>
        <w:t>pper layer is responsible for transfer of upper layer information, details are up to SA2.</w:t>
      </w:r>
    </w:p>
    <w:p w14:paraId="1BADE794" w14:textId="34887026" w:rsidR="00864B14" w:rsidRPr="005526D2" w:rsidRDefault="005526D2" w:rsidP="00075A7E">
      <w:pPr>
        <w:pStyle w:val="Observation"/>
        <w:ind w:left="0" w:firstLine="0"/>
        <w:rPr>
          <w:rFonts w:ascii="Times New Roman" w:eastAsia="MS Mincho" w:hAnsi="Times New Roman"/>
          <w:color w:val="FF0000"/>
          <w:u w:val="single"/>
        </w:rPr>
      </w:pPr>
      <w:r w:rsidRPr="005526D2">
        <w:rPr>
          <w:color w:val="FF0000"/>
          <w:u w:val="single"/>
        </w:rPr>
        <w:t>Device type/capability information reporting</w:t>
      </w:r>
    </w:p>
    <w:p w14:paraId="79A4A70F" w14:textId="77777777" w:rsidR="00864B14" w:rsidRPr="00BD702C" w:rsidRDefault="00864B14" w:rsidP="00864B14">
      <w:pPr>
        <w:pStyle w:val="Proposal"/>
        <w:numPr>
          <w:ilvl w:val="0"/>
          <w:numId w:val="44"/>
        </w:numPr>
        <w:ind w:left="1134" w:hanging="1134"/>
        <w:rPr>
          <w:rFonts w:ascii="Times New Roman" w:hAnsi="Times New Roman"/>
          <w:color w:val="000000" w:themeColor="text1"/>
        </w:rPr>
      </w:pPr>
      <w:r w:rsidRPr="00BD702C">
        <w:rPr>
          <w:rFonts w:ascii="Times New Roman" w:hAnsi="Times New Roman"/>
          <w:color w:val="000000" w:themeColor="text1"/>
        </w:rPr>
        <w:t>RAN2 assumes that device type and device radio capability information reporting from device to reader are not necessary.</w:t>
      </w:r>
    </w:p>
    <w:p w14:paraId="6283E993" w14:textId="6B3101A1" w:rsidR="00864B14" w:rsidRPr="005526D2" w:rsidRDefault="005526D2" w:rsidP="00075A7E">
      <w:pPr>
        <w:pStyle w:val="Observation"/>
        <w:ind w:left="0" w:firstLine="0"/>
        <w:rPr>
          <w:rFonts w:ascii="Times New Roman" w:eastAsia="MS Mincho" w:hAnsi="Times New Roman"/>
          <w:color w:val="FF0000"/>
          <w:u w:val="single"/>
        </w:rPr>
      </w:pPr>
      <w:r w:rsidRPr="005526D2">
        <w:rPr>
          <w:color w:val="FF0000"/>
          <w:u w:val="single"/>
        </w:rPr>
        <w:t>Device temporary ID assignment</w:t>
      </w:r>
    </w:p>
    <w:p w14:paraId="75B027D2" w14:textId="77777777" w:rsidR="00864B14" w:rsidRPr="00BD702C" w:rsidRDefault="00864B14" w:rsidP="00864B14">
      <w:pPr>
        <w:pStyle w:val="Proposal"/>
        <w:numPr>
          <w:ilvl w:val="0"/>
          <w:numId w:val="44"/>
        </w:numPr>
        <w:ind w:left="1134" w:hanging="1134"/>
        <w:rPr>
          <w:rFonts w:ascii="Times New Roman" w:hAnsi="Times New Roman"/>
          <w:color w:val="000000" w:themeColor="text1"/>
        </w:rPr>
      </w:pPr>
      <w:r w:rsidRPr="00BD702C">
        <w:rPr>
          <w:rFonts w:ascii="Times New Roman" w:hAnsi="Times New Roman"/>
          <w:color w:val="000000" w:themeColor="text1"/>
        </w:rPr>
        <w:t xml:space="preserve">RAN2 to discuss which option is adopted to uniquely identify a specific </w:t>
      </w:r>
      <w:proofErr w:type="spellStart"/>
      <w:r w:rsidRPr="00BD702C">
        <w:rPr>
          <w:rFonts w:ascii="Times New Roman" w:hAnsi="Times New Roman"/>
          <w:color w:val="000000" w:themeColor="text1"/>
        </w:rPr>
        <w:t>AIoT</w:t>
      </w:r>
      <w:proofErr w:type="spellEnd"/>
      <w:r w:rsidRPr="00BD702C">
        <w:rPr>
          <w:rFonts w:ascii="Times New Roman" w:hAnsi="Times New Roman"/>
          <w:color w:val="000000" w:themeColor="text1"/>
        </w:rPr>
        <w:t xml:space="preserve"> device over the air interface.</w:t>
      </w:r>
    </w:p>
    <w:p w14:paraId="01F498B5" w14:textId="77777777" w:rsidR="00864B14" w:rsidRPr="00BD702C" w:rsidRDefault="00864B14" w:rsidP="00864B14">
      <w:pPr>
        <w:pStyle w:val="Proposal"/>
        <w:numPr>
          <w:ilvl w:val="1"/>
          <w:numId w:val="22"/>
        </w:numPr>
        <w:tabs>
          <w:tab w:val="left" w:pos="1304"/>
        </w:tabs>
        <w:ind w:left="1247" w:hanging="113"/>
        <w:rPr>
          <w:rFonts w:ascii="Times New Roman" w:hAnsi="Times New Roman"/>
          <w:b w:val="0"/>
        </w:rPr>
      </w:pPr>
      <w:r w:rsidRPr="00BD702C">
        <w:rPr>
          <w:rFonts w:ascii="Times New Roman" w:hAnsi="Times New Roman"/>
        </w:rPr>
        <w:t xml:space="preserve">Option 1: </w:t>
      </w:r>
      <w:r w:rsidRPr="00324D6A">
        <w:rPr>
          <w:rFonts w:ascii="Times New Roman" w:hAnsi="Times New Roman"/>
        </w:rPr>
        <w:t xml:space="preserve">Device temporary ID </w:t>
      </w:r>
      <w:r>
        <w:rPr>
          <w:rFonts w:ascii="Times New Roman" w:hAnsi="Times New Roman" w:hint="eastAsia"/>
        </w:rPr>
        <w:t>sel</w:t>
      </w:r>
      <w:r>
        <w:rPr>
          <w:rFonts w:ascii="Times New Roman" w:hAnsi="Times New Roman"/>
        </w:rPr>
        <w:t>f-</w:t>
      </w:r>
      <w:r w:rsidRPr="00324D6A">
        <w:rPr>
          <w:rFonts w:ascii="Times New Roman" w:hAnsi="Times New Roman"/>
        </w:rPr>
        <w:t xml:space="preserve">assignment by </w:t>
      </w:r>
      <w:r>
        <w:rPr>
          <w:rFonts w:ascii="Times New Roman" w:hAnsi="Times New Roman"/>
        </w:rPr>
        <w:t>device</w:t>
      </w:r>
      <w:r w:rsidRPr="00324D6A">
        <w:rPr>
          <w:rFonts w:ascii="Times New Roman" w:hAnsi="Times New Roman"/>
        </w:rPr>
        <w:t xml:space="preserve">, e.g., </w:t>
      </w:r>
      <w:r w:rsidRPr="00BD702C">
        <w:rPr>
          <w:rFonts w:ascii="Times New Roman" w:hAnsi="Times New Roman"/>
        </w:rPr>
        <w:t xml:space="preserve">the 16-bit random identifier self-assigned by </w:t>
      </w:r>
      <w:proofErr w:type="spellStart"/>
      <w:r w:rsidRPr="00BD702C">
        <w:rPr>
          <w:rFonts w:ascii="Times New Roman" w:hAnsi="Times New Roman"/>
        </w:rPr>
        <w:t>AIoT</w:t>
      </w:r>
      <w:proofErr w:type="spellEnd"/>
      <w:r w:rsidRPr="00BD702C">
        <w:rPr>
          <w:rFonts w:ascii="Times New Roman" w:hAnsi="Times New Roman"/>
        </w:rPr>
        <w:t xml:space="preserve"> device </w:t>
      </w:r>
      <w:r>
        <w:rPr>
          <w:rFonts w:ascii="Times New Roman" w:hAnsi="Times New Roman"/>
        </w:rPr>
        <w:t xml:space="preserve">via random access procedure </w:t>
      </w:r>
      <w:r w:rsidRPr="00BD702C">
        <w:rPr>
          <w:rFonts w:ascii="Times New Roman" w:hAnsi="Times New Roman"/>
        </w:rPr>
        <w:t xml:space="preserve">is directly used by </w:t>
      </w:r>
      <w:r>
        <w:rPr>
          <w:rFonts w:ascii="Times New Roman" w:hAnsi="Times New Roman"/>
        </w:rPr>
        <w:t xml:space="preserve">this </w:t>
      </w:r>
      <w:r w:rsidRPr="00BD702C">
        <w:rPr>
          <w:rFonts w:ascii="Times New Roman" w:hAnsi="Times New Roman"/>
        </w:rPr>
        <w:t>reader.</w:t>
      </w:r>
    </w:p>
    <w:p w14:paraId="1F92FD25" w14:textId="77777777" w:rsidR="00864B14" w:rsidRPr="00BD702C" w:rsidRDefault="00864B14" w:rsidP="00864B14">
      <w:pPr>
        <w:pStyle w:val="Proposal"/>
        <w:numPr>
          <w:ilvl w:val="1"/>
          <w:numId w:val="22"/>
        </w:numPr>
        <w:tabs>
          <w:tab w:val="left" w:pos="1304"/>
        </w:tabs>
        <w:ind w:left="1247" w:hanging="113"/>
        <w:rPr>
          <w:rFonts w:ascii="Times New Roman" w:hAnsi="Times New Roman"/>
          <w:b w:val="0"/>
        </w:rPr>
      </w:pPr>
      <w:r w:rsidRPr="00BD702C">
        <w:rPr>
          <w:rFonts w:ascii="Times New Roman" w:hAnsi="Times New Roman"/>
        </w:rPr>
        <w:t xml:space="preserve">Option 2: </w:t>
      </w:r>
      <w:r w:rsidRPr="00324D6A">
        <w:rPr>
          <w:rFonts w:ascii="Times New Roman" w:hAnsi="Times New Roman"/>
        </w:rPr>
        <w:t xml:space="preserve">Device temporary ID assignment by reader, e.g., </w:t>
      </w:r>
      <w:r w:rsidRPr="00BD702C">
        <w:rPr>
          <w:rFonts w:ascii="Times New Roman" w:hAnsi="Times New Roman"/>
        </w:rPr>
        <w:t xml:space="preserve">the reader assigns a device </w:t>
      </w:r>
      <w:r w:rsidRPr="00324D6A">
        <w:rPr>
          <w:rFonts w:ascii="Times New Roman" w:hAnsi="Times New Roman"/>
        </w:rPr>
        <w:t>temporary ID</w:t>
      </w:r>
      <w:r w:rsidRPr="00BD702C">
        <w:rPr>
          <w:rFonts w:ascii="Times New Roman" w:hAnsi="Times New Roman"/>
        </w:rPr>
        <w:t xml:space="preserve"> in accordance with the number of the </w:t>
      </w:r>
      <w:proofErr w:type="spellStart"/>
      <w:r w:rsidRPr="00BD702C">
        <w:rPr>
          <w:rFonts w:ascii="Times New Roman" w:hAnsi="Times New Roman"/>
        </w:rPr>
        <w:t>AIoT</w:t>
      </w:r>
      <w:proofErr w:type="spellEnd"/>
      <w:r w:rsidRPr="00BD702C">
        <w:rPr>
          <w:rFonts w:ascii="Times New Roman" w:hAnsi="Times New Roman"/>
        </w:rPr>
        <w:t xml:space="preserve"> device(s) accessed to this reader.</w:t>
      </w:r>
    </w:p>
    <w:p w14:paraId="285C3D80" w14:textId="76F2F09F" w:rsidR="00864B14" w:rsidRPr="005526D2" w:rsidRDefault="005526D2" w:rsidP="00075A7E">
      <w:pPr>
        <w:pStyle w:val="Observation"/>
        <w:ind w:left="0" w:firstLine="0"/>
        <w:rPr>
          <w:rFonts w:ascii="Times New Roman" w:eastAsia="MS Mincho" w:hAnsi="Times New Roman"/>
          <w:color w:val="FF0000"/>
          <w:u w:val="single"/>
        </w:rPr>
      </w:pPr>
      <w:r w:rsidRPr="005526D2">
        <w:rPr>
          <w:color w:val="FF0000"/>
          <w:u w:val="single"/>
        </w:rPr>
        <w:t xml:space="preserve">Service request visibility to </w:t>
      </w:r>
      <w:proofErr w:type="gramStart"/>
      <w:r w:rsidRPr="005526D2">
        <w:rPr>
          <w:color w:val="FF0000"/>
          <w:u w:val="single"/>
        </w:rPr>
        <w:t>reader</w:t>
      </w:r>
      <w:proofErr w:type="gramEnd"/>
    </w:p>
    <w:p w14:paraId="23A0FA12" w14:textId="77777777" w:rsidR="00864B14" w:rsidRPr="00BD00FD" w:rsidRDefault="00864B14" w:rsidP="00864B14">
      <w:pPr>
        <w:pStyle w:val="Proposal"/>
        <w:numPr>
          <w:ilvl w:val="0"/>
          <w:numId w:val="44"/>
        </w:numPr>
        <w:ind w:left="1134" w:hanging="1134"/>
        <w:rPr>
          <w:rFonts w:ascii="Times New Roman" w:hAnsi="Times New Roman"/>
          <w:color w:val="000000" w:themeColor="text1"/>
        </w:rPr>
      </w:pPr>
      <w:r w:rsidRPr="00BD00FD">
        <w:rPr>
          <w:rFonts w:ascii="Times New Roman" w:hAnsi="Times New Roman"/>
          <w:color w:val="000000" w:themeColor="text1"/>
        </w:rPr>
        <w:t xml:space="preserve">The reader </w:t>
      </w:r>
      <w:r>
        <w:rPr>
          <w:rFonts w:ascii="Times New Roman" w:hAnsi="Times New Roman"/>
          <w:color w:val="000000" w:themeColor="text1"/>
        </w:rPr>
        <w:t>perform</w:t>
      </w:r>
      <w:r w:rsidRPr="00BD00FD">
        <w:rPr>
          <w:rFonts w:ascii="Times New Roman" w:hAnsi="Times New Roman"/>
          <w:color w:val="000000" w:themeColor="text1"/>
        </w:rPr>
        <w:t>s the service request from CN based on the necessary information derived from this received service request, wherein the necessary information may comprise, e.g.:</w:t>
      </w:r>
    </w:p>
    <w:p w14:paraId="71A640B4" w14:textId="77777777" w:rsidR="00864B14" w:rsidRPr="00BD00FD" w:rsidRDefault="00864B14" w:rsidP="00864B14">
      <w:pPr>
        <w:pStyle w:val="Proposal"/>
        <w:numPr>
          <w:ilvl w:val="1"/>
          <w:numId w:val="22"/>
        </w:numPr>
        <w:tabs>
          <w:tab w:val="left" w:pos="1304"/>
        </w:tabs>
        <w:rPr>
          <w:rFonts w:ascii="Times New Roman" w:hAnsi="Times New Roman"/>
        </w:rPr>
      </w:pPr>
      <w:r w:rsidRPr="00BD00FD">
        <w:rPr>
          <w:rFonts w:ascii="Times New Roman" w:hAnsi="Times New Roman"/>
        </w:rPr>
        <w:t>The information for reader to determine the AS layer procedure.</w:t>
      </w:r>
    </w:p>
    <w:p w14:paraId="120D3420" w14:textId="77777777" w:rsidR="00864B14" w:rsidRPr="00BD00FD" w:rsidRDefault="00864B14" w:rsidP="00864B14">
      <w:pPr>
        <w:pStyle w:val="Proposal"/>
        <w:numPr>
          <w:ilvl w:val="1"/>
          <w:numId w:val="22"/>
        </w:numPr>
        <w:tabs>
          <w:tab w:val="left" w:pos="1304"/>
        </w:tabs>
        <w:rPr>
          <w:rFonts w:ascii="Times New Roman" w:hAnsi="Times New Roman"/>
        </w:rPr>
      </w:pPr>
      <w:r w:rsidRPr="00BD00FD">
        <w:rPr>
          <w:rFonts w:ascii="Times New Roman" w:hAnsi="Times New Roman"/>
        </w:rPr>
        <w:lastRenderedPageBreak/>
        <w:t>The information for reader to determine the radio resource allocation.</w:t>
      </w:r>
    </w:p>
    <w:p w14:paraId="7B41BA9C" w14:textId="036F02E8" w:rsidR="00864B14" w:rsidRPr="005526D2" w:rsidRDefault="005526D2" w:rsidP="00075A7E">
      <w:pPr>
        <w:pStyle w:val="Observation"/>
        <w:ind w:left="0" w:firstLine="0"/>
        <w:rPr>
          <w:rFonts w:ascii="Times New Roman" w:eastAsia="MS Mincho" w:hAnsi="Times New Roman"/>
          <w:color w:val="FF0000"/>
          <w:u w:val="single"/>
        </w:rPr>
      </w:pPr>
      <w:r w:rsidRPr="005526D2">
        <w:rPr>
          <w:color w:val="FF0000"/>
          <w:u w:val="single"/>
        </w:rPr>
        <w:t>MAC PDU structure</w:t>
      </w:r>
    </w:p>
    <w:p w14:paraId="1C7CFFF3" w14:textId="77777777" w:rsidR="00864B14" w:rsidRPr="00BD00FD" w:rsidRDefault="00864B14" w:rsidP="00864B14">
      <w:pPr>
        <w:pStyle w:val="Proposal"/>
        <w:numPr>
          <w:ilvl w:val="0"/>
          <w:numId w:val="44"/>
        </w:numPr>
        <w:ind w:left="1134" w:hanging="1134"/>
        <w:rPr>
          <w:rFonts w:ascii="Times New Roman" w:hAnsi="Times New Roman"/>
        </w:rPr>
      </w:pPr>
      <w:r w:rsidRPr="00BD00FD">
        <w:rPr>
          <w:rFonts w:ascii="Times New Roman" w:hAnsi="Times New Roman"/>
        </w:rPr>
        <w:t>Design an R2D MAC PDU format comprising:</w:t>
      </w:r>
    </w:p>
    <w:p w14:paraId="0273CF5E" w14:textId="77777777" w:rsidR="00864B14" w:rsidRPr="00BD00FD" w:rsidRDefault="00864B14" w:rsidP="00864B14">
      <w:pPr>
        <w:pStyle w:val="Proposal"/>
        <w:numPr>
          <w:ilvl w:val="1"/>
          <w:numId w:val="22"/>
        </w:numPr>
        <w:tabs>
          <w:tab w:val="left" w:pos="1304"/>
        </w:tabs>
        <w:rPr>
          <w:rFonts w:ascii="Times New Roman" w:hAnsi="Times New Roman"/>
        </w:rPr>
      </w:pPr>
      <w:r w:rsidRPr="00BD00FD">
        <w:rPr>
          <w:rFonts w:ascii="Times New Roman" w:hAnsi="Times New Roman"/>
        </w:rPr>
        <w:t xml:space="preserve">message type, which </w:t>
      </w:r>
      <w:r w:rsidRPr="00BD00FD">
        <w:rPr>
          <w:rFonts w:ascii="Times New Roman" w:hAnsi="Times New Roman" w:hint="eastAsia"/>
        </w:rPr>
        <w:t>indicate</w:t>
      </w:r>
      <w:r w:rsidRPr="00BD00FD">
        <w:rPr>
          <w:rFonts w:ascii="Times New Roman" w:hAnsi="Times New Roman"/>
        </w:rPr>
        <w:t xml:space="preserve">s </w:t>
      </w:r>
      <w:proofErr w:type="spellStart"/>
      <w:r w:rsidRPr="00BD00FD">
        <w:rPr>
          <w:rFonts w:ascii="Times New Roman" w:hAnsi="Times New Roman"/>
        </w:rPr>
        <w:t>AIoT</w:t>
      </w:r>
      <w:proofErr w:type="spellEnd"/>
      <w:r w:rsidRPr="00BD00FD">
        <w:rPr>
          <w:rFonts w:ascii="Times New Roman" w:hAnsi="Times New Roman"/>
        </w:rPr>
        <w:t xml:space="preserve"> device </w:t>
      </w:r>
      <w:r w:rsidRPr="00BD00FD">
        <w:rPr>
          <w:rFonts w:ascii="Times New Roman" w:hAnsi="Times New Roman" w:hint="eastAsia"/>
        </w:rPr>
        <w:t>action</w:t>
      </w:r>
      <w:r>
        <w:rPr>
          <w:rFonts w:ascii="Times New Roman" w:hAnsi="Times New Roman"/>
        </w:rPr>
        <w:t xml:space="preserve"> (e.g. </w:t>
      </w:r>
      <w:r>
        <w:rPr>
          <w:rFonts w:ascii="Times New Roman" w:hAnsi="Times New Roman" w:hint="eastAsia"/>
        </w:rPr>
        <w:t>paging</w:t>
      </w:r>
      <w:r>
        <w:rPr>
          <w:rFonts w:ascii="Times New Roman" w:hAnsi="Times New Roman"/>
        </w:rPr>
        <w:t>/query/write)</w:t>
      </w:r>
      <w:r w:rsidRPr="00BD00FD">
        <w:rPr>
          <w:rFonts w:ascii="Times New Roman" w:hAnsi="Times New Roman"/>
        </w:rPr>
        <w:t xml:space="preserve"> and the MAC PDU format/content, </w:t>
      </w:r>
    </w:p>
    <w:p w14:paraId="2FE70491" w14:textId="77777777" w:rsidR="00864B14" w:rsidRPr="00BD00FD" w:rsidRDefault="00864B14" w:rsidP="00864B14">
      <w:pPr>
        <w:pStyle w:val="Proposal"/>
        <w:numPr>
          <w:ilvl w:val="1"/>
          <w:numId w:val="22"/>
        </w:numPr>
        <w:tabs>
          <w:tab w:val="left" w:pos="1304"/>
        </w:tabs>
        <w:rPr>
          <w:rFonts w:ascii="Times New Roman" w:hAnsi="Times New Roman"/>
        </w:rPr>
      </w:pPr>
      <w:r w:rsidRPr="00BD00FD">
        <w:rPr>
          <w:rFonts w:ascii="Times New Roman" w:hAnsi="Times New Roman"/>
        </w:rPr>
        <w:t>the associated parameters</w:t>
      </w:r>
      <w:r>
        <w:rPr>
          <w:rFonts w:ascii="Times New Roman" w:hAnsi="Times New Roman"/>
        </w:rPr>
        <w:t xml:space="preserve"> (e.g. device </w:t>
      </w:r>
      <w:r>
        <w:rPr>
          <w:rFonts w:ascii="Times New Roman" w:hAnsi="Times New Roman" w:hint="eastAsia"/>
        </w:rPr>
        <w:t>ID/</w:t>
      </w:r>
      <w:r>
        <w:rPr>
          <w:rFonts w:ascii="Times New Roman" w:hAnsi="Times New Roman"/>
        </w:rPr>
        <w:t>filter</w:t>
      </w:r>
      <w:r>
        <w:rPr>
          <w:rFonts w:ascii="Times New Roman" w:hAnsi="Times New Roman" w:hint="eastAsia"/>
        </w:rPr>
        <w:t>,</w:t>
      </w:r>
      <w:r>
        <w:rPr>
          <w:rFonts w:ascii="Times New Roman" w:hAnsi="Times New Roman"/>
        </w:rPr>
        <w:t xml:space="preserve"> Q-value</w:t>
      </w:r>
      <w:r>
        <w:rPr>
          <w:rFonts w:ascii="Times New Roman" w:hAnsi="Times New Roman" w:hint="eastAsia"/>
        </w:rPr>
        <w:t>)</w:t>
      </w:r>
      <w:r w:rsidRPr="00BD00FD">
        <w:rPr>
          <w:rFonts w:ascii="Times New Roman" w:hAnsi="Times New Roman"/>
        </w:rPr>
        <w:t xml:space="preserve"> to facilitate </w:t>
      </w:r>
      <w:proofErr w:type="spellStart"/>
      <w:r w:rsidRPr="00BD00FD">
        <w:rPr>
          <w:rFonts w:ascii="Times New Roman" w:hAnsi="Times New Roman"/>
        </w:rPr>
        <w:t>AIoT</w:t>
      </w:r>
      <w:proofErr w:type="spellEnd"/>
      <w:r w:rsidRPr="00BD00FD">
        <w:rPr>
          <w:rFonts w:ascii="Times New Roman" w:hAnsi="Times New Roman"/>
        </w:rPr>
        <w:t xml:space="preserve"> device </w:t>
      </w:r>
      <w:r w:rsidRPr="00BD00FD">
        <w:rPr>
          <w:rFonts w:ascii="Times New Roman" w:hAnsi="Times New Roman" w:hint="eastAsia"/>
        </w:rPr>
        <w:t>action</w:t>
      </w:r>
      <w:r w:rsidRPr="00BD00FD">
        <w:rPr>
          <w:rFonts w:ascii="Times New Roman" w:hAnsi="Times New Roman"/>
        </w:rPr>
        <w:t xml:space="preserve"> if any, and </w:t>
      </w:r>
    </w:p>
    <w:p w14:paraId="31C2E2A1" w14:textId="18D37237" w:rsidR="00864B14" w:rsidRPr="005526D2" w:rsidRDefault="00864B14" w:rsidP="005526D2">
      <w:pPr>
        <w:pStyle w:val="Proposal"/>
        <w:numPr>
          <w:ilvl w:val="1"/>
          <w:numId w:val="22"/>
        </w:numPr>
        <w:tabs>
          <w:tab w:val="left" w:pos="1304"/>
        </w:tabs>
        <w:rPr>
          <w:rFonts w:ascii="Times New Roman" w:hAnsi="Times New Roman"/>
        </w:rPr>
      </w:pPr>
      <w:r w:rsidRPr="00BD00FD">
        <w:rPr>
          <w:rFonts w:ascii="Times New Roman" w:hAnsi="Times New Roman"/>
        </w:rPr>
        <w:t xml:space="preserve">the associated upper layer </w:t>
      </w:r>
      <w:r>
        <w:rPr>
          <w:rFonts w:ascii="Times New Roman" w:hAnsi="Times New Roman"/>
        </w:rPr>
        <w:t xml:space="preserve">signalling </w:t>
      </w:r>
      <w:r w:rsidRPr="00BD00FD">
        <w:rPr>
          <w:rFonts w:ascii="Times New Roman" w:hAnsi="Times New Roman"/>
        </w:rPr>
        <w:t>message/</w:t>
      </w:r>
      <w:r>
        <w:rPr>
          <w:rFonts w:ascii="Times New Roman" w:hAnsi="Times New Roman"/>
        </w:rPr>
        <w:t xml:space="preserve">service </w:t>
      </w:r>
      <w:r w:rsidRPr="00BD00FD">
        <w:rPr>
          <w:rFonts w:ascii="Times New Roman" w:hAnsi="Times New Roman"/>
        </w:rPr>
        <w:t xml:space="preserve">data if any. </w:t>
      </w:r>
    </w:p>
    <w:p w14:paraId="57703B09" w14:textId="77777777" w:rsidR="00864B14" w:rsidRPr="00BD00FD" w:rsidRDefault="00864B14" w:rsidP="00864B14">
      <w:pPr>
        <w:pStyle w:val="Proposal"/>
        <w:numPr>
          <w:ilvl w:val="0"/>
          <w:numId w:val="44"/>
        </w:numPr>
        <w:ind w:left="1134" w:hanging="1134"/>
        <w:rPr>
          <w:rFonts w:ascii="Times New Roman" w:hAnsi="Times New Roman"/>
        </w:rPr>
      </w:pPr>
      <w:r w:rsidRPr="00BD00FD">
        <w:rPr>
          <w:rFonts w:ascii="Times New Roman" w:hAnsi="Times New Roman" w:hint="eastAsia"/>
        </w:rPr>
        <w:t>D</w:t>
      </w:r>
      <w:r w:rsidRPr="00BD00FD">
        <w:rPr>
          <w:rFonts w:ascii="Times New Roman" w:hAnsi="Times New Roman"/>
        </w:rPr>
        <w:t>esign D2R MAC PDU format to comprise the results generated by executing the corresponding R2D MAC PDU, wherein the D2R MAC PDU’s format/content is determined based on the corresponding R2D MAC PDU.</w:t>
      </w:r>
    </w:p>
    <w:p w14:paraId="66F81CA8" w14:textId="1F642A09" w:rsidR="00864B14" w:rsidRPr="005526D2" w:rsidRDefault="005526D2" w:rsidP="00075A7E">
      <w:pPr>
        <w:pStyle w:val="Observation"/>
        <w:ind w:left="0" w:firstLine="0"/>
        <w:rPr>
          <w:rFonts w:ascii="Times New Roman" w:eastAsia="MS Mincho" w:hAnsi="Times New Roman"/>
          <w:color w:val="FF0000"/>
          <w:u w:val="single"/>
        </w:rPr>
      </w:pPr>
      <w:r w:rsidRPr="005526D2">
        <w:rPr>
          <w:color w:val="FF0000"/>
          <w:u w:val="single"/>
        </w:rPr>
        <w:t>Segmentation</w:t>
      </w:r>
    </w:p>
    <w:p w14:paraId="68CE00DB" w14:textId="77777777" w:rsidR="00864B14" w:rsidRDefault="00864B14" w:rsidP="00864B14">
      <w:pPr>
        <w:pStyle w:val="Proposal"/>
        <w:numPr>
          <w:ilvl w:val="0"/>
          <w:numId w:val="44"/>
        </w:numPr>
        <w:ind w:left="1134" w:hanging="1134"/>
        <w:rPr>
          <w:rFonts w:ascii="Times New Roman" w:hAnsi="Times New Roman"/>
        </w:rPr>
      </w:pPr>
      <w:r w:rsidRPr="0037564E">
        <w:rPr>
          <w:rFonts w:ascii="Times New Roman" w:hAnsi="Times New Roman" w:hint="eastAsia"/>
        </w:rPr>
        <w:t>R</w:t>
      </w:r>
      <w:r w:rsidRPr="0037564E">
        <w:rPr>
          <w:rFonts w:ascii="Times New Roman" w:hAnsi="Times New Roman"/>
        </w:rPr>
        <w:t xml:space="preserve">AN2 should </w:t>
      </w:r>
      <w:r>
        <w:rPr>
          <w:rFonts w:ascii="Times New Roman" w:hAnsi="Times New Roman"/>
        </w:rPr>
        <w:t>determine whether</w:t>
      </w:r>
      <w:r w:rsidRPr="0037564E">
        <w:rPr>
          <w:rFonts w:ascii="Times New Roman" w:hAnsi="Times New Roman"/>
        </w:rPr>
        <w:t xml:space="preserve"> segmentation is needed</w:t>
      </w:r>
      <w:r>
        <w:rPr>
          <w:rFonts w:ascii="Times New Roman" w:hAnsi="Times New Roman"/>
        </w:rPr>
        <w:t xml:space="preserve"> based on the following input from RAN 1:</w:t>
      </w:r>
      <w:r w:rsidRPr="0037564E">
        <w:rPr>
          <w:rFonts w:ascii="Times New Roman" w:hAnsi="Times New Roman"/>
        </w:rPr>
        <w:t xml:space="preserve">  </w:t>
      </w:r>
    </w:p>
    <w:p w14:paraId="4203CB51" w14:textId="77777777" w:rsidR="00864B14" w:rsidRDefault="00864B14" w:rsidP="00864B14">
      <w:pPr>
        <w:pStyle w:val="Proposal"/>
        <w:numPr>
          <w:ilvl w:val="1"/>
          <w:numId w:val="22"/>
        </w:numPr>
        <w:tabs>
          <w:tab w:val="left" w:pos="1304"/>
        </w:tabs>
        <w:rPr>
          <w:rFonts w:ascii="Times New Roman" w:hAnsi="Times New Roman"/>
        </w:rPr>
      </w:pPr>
      <w:r>
        <w:rPr>
          <w:rFonts w:ascii="Times New Roman" w:hAnsi="Times New Roman"/>
        </w:rPr>
        <w:t xml:space="preserve">The maximum sustainable time based on the </w:t>
      </w:r>
      <w:proofErr w:type="spellStart"/>
      <w:r>
        <w:rPr>
          <w:rFonts w:ascii="Times New Roman" w:hAnsi="Times New Roman"/>
        </w:rPr>
        <w:t>AIoT</w:t>
      </w:r>
      <w:proofErr w:type="spellEnd"/>
      <w:r>
        <w:rPr>
          <w:rFonts w:ascii="Times New Roman" w:hAnsi="Times New Roman"/>
        </w:rPr>
        <w:t xml:space="preserve"> device energy </w:t>
      </w:r>
      <w:proofErr w:type="gramStart"/>
      <w:r>
        <w:rPr>
          <w:rFonts w:ascii="Times New Roman" w:hAnsi="Times New Roman"/>
        </w:rPr>
        <w:t>storage;</w:t>
      </w:r>
      <w:proofErr w:type="gramEnd"/>
    </w:p>
    <w:p w14:paraId="3BB34E42" w14:textId="5FCAE1DA" w:rsidR="00864B14" w:rsidRPr="005526D2" w:rsidRDefault="00864B14" w:rsidP="005526D2">
      <w:pPr>
        <w:pStyle w:val="Proposal"/>
        <w:numPr>
          <w:ilvl w:val="1"/>
          <w:numId w:val="22"/>
        </w:numPr>
        <w:tabs>
          <w:tab w:val="left" w:pos="1304"/>
        </w:tabs>
        <w:rPr>
          <w:rFonts w:ascii="Times New Roman" w:hAnsi="Times New Roman"/>
        </w:rPr>
      </w:pPr>
      <w:r>
        <w:rPr>
          <w:rFonts w:ascii="Times New Roman" w:hAnsi="Times New Roman"/>
        </w:rPr>
        <w:t>The required duration for R2D/D2R transmission of single packet (e.g. 1000bit).</w:t>
      </w:r>
    </w:p>
    <w:p w14:paraId="06040574" w14:textId="77777777" w:rsidR="00864B14" w:rsidRPr="003915C4" w:rsidRDefault="00864B14" w:rsidP="00864B14">
      <w:pPr>
        <w:pStyle w:val="Proposal"/>
        <w:numPr>
          <w:ilvl w:val="0"/>
          <w:numId w:val="44"/>
        </w:numPr>
        <w:ind w:left="1134" w:hanging="1134"/>
        <w:rPr>
          <w:rFonts w:ascii="Times New Roman" w:hAnsi="Times New Roman"/>
        </w:rPr>
      </w:pPr>
      <w:r w:rsidRPr="003915C4">
        <w:rPr>
          <w:rFonts w:ascii="Times New Roman" w:hAnsi="Times New Roman"/>
        </w:rPr>
        <w:t xml:space="preserve">Segmentation, if needed, should be </w:t>
      </w:r>
      <w:r>
        <w:rPr>
          <w:rFonts w:ascii="Times New Roman" w:hAnsi="Times New Roman"/>
        </w:rPr>
        <w:t>considered as a functionality</w:t>
      </w:r>
      <w:r w:rsidRPr="003915C4">
        <w:rPr>
          <w:rFonts w:ascii="Times New Roman" w:hAnsi="Times New Roman"/>
        </w:rPr>
        <w:t xml:space="preserve"> in MAC layer.</w:t>
      </w:r>
    </w:p>
    <w:p w14:paraId="57377804" w14:textId="4B0FC2EE" w:rsidR="00864B14" w:rsidRPr="005526D2" w:rsidRDefault="005526D2" w:rsidP="00075A7E">
      <w:pPr>
        <w:pStyle w:val="Observation"/>
        <w:ind w:left="0" w:firstLine="0"/>
        <w:rPr>
          <w:rFonts w:ascii="Times New Roman" w:eastAsia="MS Mincho" w:hAnsi="Times New Roman"/>
          <w:color w:val="FF0000"/>
          <w:u w:val="single"/>
        </w:rPr>
      </w:pPr>
      <w:r>
        <w:rPr>
          <w:color w:val="FF0000"/>
          <w:u w:val="single"/>
        </w:rPr>
        <w:t>Multi</w:t>
      </w:r>
      <w:r w:rsidRPr="005526D2">
        <w:rPr>
          <w:color w:val="FF0000"/>
          <w:u w:val="single"/>
        </w:rPr>
        <w:t>plexing</w:t>
      </w:r>
    </w:p>
    <w:p w14:paraId="55D8864A" w14:textId="1A5E1015" w:rsidR="00864B14" w:rsidRPr="005526D2" w:rsidRDefault="00864B14" w:rsidP="005526D2">
      <w:pPr>
        <w:pStyle w:val="Proposal"/>
        <w:numPr>
          <w:ilvl w:val="0"/>
          <w:numId w:val="44"/>
        </w:numPr>
        <w:ind w:left="1134" w:hanging="1134"/>
        <w:rPr>
          <w:rFonts w:ascii="Times New Roman" w:hAnsi="Times New Roman"/>
        </w:rPr>
      </w:pPr>
      <w:r w:rsidRPr="008409D6">
        <w:rPr>
          <w:rFonts w:ascii="Times New Roman" w:hAnsi="Times New Roman"/>
        </w:rPr>
        <w:t xml:space="preserve">RAN2 assumes there is single ongoing service per </w:t>
      </w:r>
      <w:proofErr w:type="spellStart"/>
      <w:r w:rsidRPr="008409D6">
        <w:rPr>
          <w:rFonts w:ascii="Times New Roman" w:hAnsi="Times New Roman"/>
        </w:rPr>
        <w:t>AIoT</w:t>
      </w:r>
      <w:proofErr w:type="spellEnd"/>
      <w:r w:rsidRPr="008409D6">
        <w:rPr>
          <w:rFonts w:ascii="Times New Roman" w:hAnsi="Times New Roman"/>
        </w:rPr>
        <w:t xml:space="preserve"> device</w:t>
      </w:r>
      <w:r>
        <w:rPr>
          <w:rFonts w:ascii="Times New Roman" w:hAnsi="Times New Roman"/>
        </w:rPr>
        <w:t>, i.e. all service data received by reader/</w:t>
      </w:r>
      <w:proofErr w:type="spellStart"/>
      <w:r>
        <w:rPr>
          <w:rFonts w:ascii="Times New Roman" w:hAnsi="Times New Roman"/>
        </w:rPr>
        <w:t>AIoT</w:t>
      </w:r>
      <w:proofErr w:type="spellEnd"/>
      <w:r>
        <w:rPr>
          <w:rFonts w:ascii="Times New Roman" w:hAnsi="Times New Roman"/>
        </w:rPr>
        <w:t xml:space="preserve"> device </w:t>
      </w:r>
      <w:r w:rsidR="007C2B40">
        <w:rPr>
          <w:rFonts w:ascii="Times New Roman" w:hAnsi="Times New Roman"/>
        </w:rPr>
        <w:t>during the data TX/RX procedure belongs to the same service</w:t>
      </w:r>
      <w:r>
        <w:rPr>
          <w:rFonts w:ascii="Times New Roman" w:hAnsi="Times New Roman"/>
        </w:rPr>
        <w:t>.</w:t>
      </w:r>
    </w:p>
    <w:p w14:paraId="2C2AFE3E" w14:textId="77777777" w:rsidR="00864B14" w:rsidRPr="00C317C2" w:rsidRDefault="00864B14" w:rsidP="00864B14">
      <w:pPr>
        <w:pStyle w:val="Proposal"/>
        <w:numPr>
          <w:ilvl w:val="0"/>
          <w:numId w:val="44"/>
        </w:numPr>
        <w:rPr>
          <w:rFonts w:ascii="Times New Roman" w:hAnsi="Times New Roman"/>
        </w:rPr>
      </w:pPr>
      <w:r w:rsidRPr="00435AE0">
        <w:rPr>
          <w:rFonts w:ascii="Times New Roman" w:hAnsi="Times New Roman"/>
        </w:rPr>
        <w:t>RAN2 assume no multiplexing of multiple service data packets in one MAC PDU.</w:t>
      </w:r>
    </w:p>
    <w:p w14:paraId="55EACF99" w14:textId="51C34C8E" w:rsidR="00864B14" w:rsidRPr="005526D2" w:rsidRDefault="005526D2" w:rsidP="00075A7E">
      <w:pPr>
        <w:pStyle w:val="Observation"/>
        <w:ind w:left="0" w:firstLine="0"/>
        <w:rPr>
          <w:rFonts w:ascii="Times New Roman" w:eastAsia="MS Mincho" w:hAnsi="Times New Roman"/>
          <w:color w:val="FF0000"/>
          <w:u w:val="single"/>
        </w:rPr>
      </w:pPr>
      <w:r w:rsidRPr="005526D2">
        <w:rPr>
          <w:color w:val="FF0000"/>
          <w:u w:val="single"/>
        </w:rPr>
        <w:t>Duplication</w:t>
      </w:r>
    </w:p>
    <w:p w14:paraId="65E07A0C" w14:textId="142118C6" w:rsidR="00864B14" w:rsidRPr="005526D2" w:rsidRDefault="00864B14" w:rsidP="005526D2">
      <w:pPr>
        <w:pStyle w:val="Proposal"/>
        <w:numPr>
          <w:ilvl w:val="0"/>
          <w:numId w:val="44"/>
        </w:numPr>
        <w:ind w:left="1134" w:hanging="1134"/>
        <w:rPr>
          <w:rFonts w:ascii="Times New Roman" w:hAnsi="Times New Roman"/>
        </w:rPr>
      </w:pPr>
      <w:r w:rsidRPr="00E264B3">
        <w:rPr>
          <w:rFonts w:ascii="Times New Roman" w:hAnsi="Times New Roman"/>
        </w:rPr>
        <w:t xml:space="preserve">Data duplication </w:t>
      </w:r>
      <w:r>
        <w:rPr>
          <w:rFonts w:ascii="Times New Roman" w:hAnsi="Times New Roman"/>
        </w:rPr>
        <w:t>discard</w:t>
      </w:r>
      <w:r w:rsidRPr="00E264B3">
        <w:rPr>
          <w:rFonts w:ascii="Times New Roman" w:hAnsi="Times New Roman"/>
        </w:rPr>
        <w:t xml:space="preserve"> is not supported for </w:t>
      </w:r>
      <w:proofErr w:type="spellStart"/>
      <w:r w:rsidRPr="00E264B3">
        <w:rPr>
          <w:rFonts w:ascii="Times New Roman" w:hAnsi="Times New Roman"/>
        </w:rPr>
        <w:t>AIoT</w:t>
      </w:r>
      <w:proofErr w:type="spellEnd"/>
      <w:r w:rsidRPr="00E264B3">
        <w:rPr>
          <w:rFonts w:ascii="Times New Roman" w:hAnsi="Times New Roman"/>
        </w:rPr>
        <w:t xml:space="preserve"> service.</w:t>
      </w:r>
    </w:p>
    <w:p w14:paraId="64B193ED" w14:textId="77777777" w:rsidR="00864B14" w:rsidRDefault="00864B14" w:rsidP="00864B14">
      <w:pPr>
        <w:pStyle w:val="Proposal"/>
        <w:numPr>
          <w:ilvl w:val="0"/>
          <w:numId w:val="44"/>
        </w:numPr>
        <w:ind w:left="1134" w:hanging="1134"/>
        <w:rPr>
          <w:rFonts w:ascii="Times New Roman" w:hAnsi="Times New Roman"/>
        </w:rPr>
      </w:pPr>
      <w:r>
        <w:rPr>
          <w:rFonts w:ascii="Times New Roman" w:hAnsi="Times New Roman"/>
        </w:rPr>
        <w:t>No MAC layer sequence number is needed for service data transmitted in MAC PDU.</w:t>
      </w:r>
    </w:p>
    <w:p w14:paraId="32E05F37" w14:textId="3C8B9F73" w:rsidR="00864B14" w:rsidRPr="005526D2" w:rsidRDefault="005526D2" w:rsidP="00075A7E">
      <w:pPr>
        <w:pStyle w:val="Observation"/>
        <w:ind w:left="0" w:firstLine="0"/>
        <w:rPr>
          <w:rFonts w:ascii="Times New Roman" w:eastAsia="MS Mincho" w:hAnsi="Times New Roman"/>
          <w:color w:val="FF0000"/>
          <w:u w:val="single"/>
        </w:rPr>
      </w:pPr>
      <w:r w:rsidRPr="005526D2">
        <w:rPr>
          <w:color w:val="FF0000"/>
          <w:u w:val="single"/>
        </w:rPr>
        <w:t>BSR</w:t>
      </w:r>
    </w:p>
    <w:p w14:paraId="5C10CC32" w14:textId="77777777" w:rsidR="00864B14" w:rsidRPr="006B38BB" w:rsidRDefault="00864B14" w:rsidP="00864B14">
      <w:pPr>
        <w:pStyle w:val="Proposal"/>
        <w:numPr>
          <w:ilvl w:val="0"/>
          <w:numId w:val="44"/>
        </w:numPr>
        <w:ind w:left="1134" w:hanging="1134"/>
        <w:rPr>
          <w:rFonts w:ascii="Times New Roman" w:hAnsi="Times New Roman"/>
        </w:rPr>
      </w:pPr>
      <w:r w:rsidRPr="004753BF">
        <w:rPr>
          <w:rFonts w:ascii="Times New Roman" w:hAnsi="Times New Roman"/>
        </w:rPr>
        <w:t xml:space="preserve">A </w:t>
      </w:r>
      <w:r>
        <w:rPr>
          <w:rFonts w:ascii="Times New Roman" w:hAnsi="Times New Roman"/>
        </w:rPr>
        <w:t xml:space="preserve">simple </w:t>
      </w:r>
      <w:r w:rsidRPr="004753BF">
        <w:rPr>
          <w:rFonts w:ascii="Times New Roman" w:hAnsi="Times New Roman"/>
        </w:rPr>
        <w:t xml:space="preserve">BSR for reporting the total buffer size of </w:t>
      </w:r>
      <w:proofErr w:type="spellStart"/>
      <w:r w:rsidRPr="004753BF">
        <w:rPr>
          <w:rFonts w:ascii="Times New Roman" w:hAnsi="Times New Roman"/>
        </w:rPr>
        <w:t>AIoT</w:t>
      </w:r>
      <w:proofErr w:type="spellEnd"/>
      <w:r w:rsidRPr="004753BF">
        <w:rPr>
          <w:rFonts w:ascii="Times New Roman" w:hAnsi="Times New Roman"/>
        </w:rPr>
        <w:t xml:space="preserve"> device is supported.</w:t>
      </w:r>
    </w:p>
    <w:p w14:paraId="52427F0C" w14:textId="6187837B" w:rsidR="00864B14" w:rsidRPr="005526D2" w:rsidRDefault="005526D2" w:rsidP="00075A7E">
      <w:pPr>
        <w:pStyle w:val="Observation"/>
        <w:ind w:left="0" w:firstLine="0"/>
        <w:rPr>
          <w:rFonts w:ascii="Times New Roman" w:eastAsia="MS Mincho" w:hAnsi="Times New Roman"/>
          <w:color w:val="FF0000"/>
          <w:u w:val="single"/>
        </w:rPr>
      </w:pPr>
      <w:r w:rsidRPr="005526D2">
        <w:rPr>
          <w:color w:val="FF0000"/>
          <w:u w:val="single"/>
        </w:rPr>
        <w:t>QoS handling</w:t>
      </w:r>
    </w:p>
    <w:p w14:paraId="5B1E71DA" w14:textId="080A6196" w:rsidR="00770AF4" w:rsidRPr="005526D2" w:rsidRDefault="00864B14" w:rsidP="005526D2">
      <w:pPr>
        <w:pStyle w:val="Proposal"/>
        <w:numPr>
          <w:ilvl w:val="0"/>
          <w:numId w:val="44"/>
        </w:numPr>
        <w:ind w:left="1134" w:hanging="1134"/>
        <w:rPr>
          <w:rFonts w:ascii="Times New Roman" w:hAnsi="Times New Roman"/>
        </w:rPr>
      </w:pPr>
      <w:r w:rsidRPr="004753BF">
        <w:rPr>
          <w:rFonts w:ascii="Times New Roman" w:hAnsi="Times New Roman"/>
        </w:rPr>
        <w:t xml:space="preserve">Confirm that </w:t>
      </w:r>
      <w:r>
        <w:rPr>
          <w:rFonts w:ascii="Times New Roman" w:hAnsi="Times New Roman" w:hint="eastAsia"/>
        </w:rPr>
        <w:t xml:space="preserve">as </w:t>
      </w:r>
      <w:r w:rsidRPr="004753BF">
        <w:rPr>
          <w:rFonts w:ascii="Times New Roman" w:hAnsi="Times New Roman"/>
        </w:rPr>
        <w:t>no per-packet QoS and no QoS flow supported, LCH is not supported.</w:t>
      </w:r>
    </w:p>
    <w:p w14:paraId="02A0DA8F" w14:textId="5112C313" w:rsidR="00864B14" w:rsidRDefault="00864B14" w:rsidP="00966FBC">
      <w:pPr>
        <w:pStyle w:val="Proposal"/>
        <w:numPr>
          <w:ilvl w:val="0"/>
          <w:numId w:val="44"/>
        </w:numPr>
        <w:ind w:left="1134" w:hanging="1134"/>
        <w:rPr>
          <w:rFonts w:ascii="Times New Roman" w:hAnsi="Times New Roman"/>
        </w:rPr>
      </w:pPr>
      <w:r w:rsidRPr="004753BF">
        <w:rPr>
          <w:rFonts w:ascii="Times New Roman" w:hAnsi="Times New Roman"/>
        </w:rPr>
        <w:t xml:space="preserve">Study the </w:t>
      </w:r>
      <w:r>
        <w:rPr>
          <w:rFonts w:ascii="Times New Roman" w:hAnsi="Times New Roman" w:hint="eastAsia"/>
        </w:rPr>
        <w:t>a</w:t>
      </w:r>
      <w:r>
        <w:rPr>
          <w:rFonts w:ascii="Times New Roman" w:hAnsi="Times New Roman"/>
        </w:rPr>
        <w:t xml:space="preserve">ccuracy guarantee </w:t>
      </w:r>
      <w:r w:rsidRPr="004753BF">
        <w:rPr>
          <w:rFonts w:ascii="Times New Roman" w:hAnsi="Times New Roman"/>
        </w:rPr>
        <w:t xml:space="preserve">for </w:t>
      </w:r>
      <w:r>
        <w:rPr>
          <w:rFonts w:ascii="Times New Roman" w:hAnsi="Times New Roman"/>
        </w:rPr>
        <w:t>inventory</w:t>
      </w:r>
      <w:r w:rsidRPr="004753BF">
        <w:rPr>
          <w:rFonts w:ascii="Times New Roman" w:hAnsi="Times New Roman"/>
        </w:rPr>
        <w:t xml:space="preserve"> service, </w:t>
      </w:r>
      <w:r>
        <w:rPr>
          <w:rFonts w:ascii="Times New Roman" w:hAnsi="Times New Roman"/>
        </w:rPr>
        <w:t xml:space="preserve">i.e. the </w:t>
      </w:r>
      <w:r>
        <w:rPr>
          <w:rFonts w:ascii="Times New Roman" w:hAnsi="Times New Roman" w:hint="eastAsia"/>
        </w:rPr>
        <w:t>crit</w:t>
      </w:r>
      <w:r>
        <w:rPr>
          <w:rFonts w:ascii="Times New Roman" w:hAnsi="Times New Roman"/>
        </w:rPr>
        <w:t xml:space="preserve">eria to guarantee a target ratio of the </w:t>
      </w:r>
      <w:proofErr w:type="spellStart"/>
      <w:r>
        <w:rPr>
          <w:rFonts w:ascii="Times New Roman" w:hAnsi="Times New Roman"/>
        </w:rPr>
        <w:t>AIoT</w:t>
      </w:r>
      <w:proofErr w:type="spellEnd"/>
      <w:r>
        <w:rPr>
          <w:rFonts w:ascii="Times New Roman" w:hAnsi="Times New Roman"/>
        </w:rPr>
        <w:t xml:space="preserve"> devices in the reader coverage can be successfully inventoried</w:t>
      </w:r>
      <w:r w:rsidRPr="004753BF">
        <w:rPr>
          <w:rFonts w:ascii="Times New Roman" w:hAnsi="Times New Roman"/>
        </w:rPr>
        <w:t>.</w:t>
      </w:r>
    </w:p>
    <w:p w14:paraId="57D29A73" w14:textId="77777777" w:rsidR="00365A20" w:rsidRPr="00966FBC" w:rsidRDefault="00365A20" w:rsidP="00365A20">
      <w:pPr>
        <w:pStyle w:val="Proposal"/>
        <w:rPr>
          <w:rFonts w:ascii="Times New Roman" w:hAnsi="Times New Roman"/>
        </w:rPr>
      </w:pPr>
    </w:p>
    <w:p w14:paraId="2814E8C4" w14:textId="77777777" w:rsidR="00B3511E" w:rsidRDefault="00A94C3E">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453270C8" w14:textId="48035011" w:rsidR="00B3511E" w:rsidRDefault="00283525" w:rsidP="00473FEF">
      <w:pPr>
        <w:pStyle w:val="BodyText"/>
        <w:numPr>
          <w:ilvl w:val="0"/>
          <w:numId w:val="6"/>
        </w:numPr>
        <w:snapToGrid w:val="0"/>
        <w:spacing w:line="268" w:lineRule="auto"/>
        <w:contextualSpacing/>
        <w:rPr>
          <w:szCs w:val="21"/>
        </w:rPr>
      </w:pPr>
      <w:bookmarkStart w:id="100" w:name="_Ref114928649"/>
      <w:bookmarkStart w:id="101" w:name="_Ref85725779"/>
      <w:bookmarkStart w:id="102" w:name="_Ref95668843"/>
      <w:bookmarkEnd w:id="5"/>
      <w:bookmarkEnd w:id="6"/>
      <w:r>
        <w:rPr>
          <w:szCs w:val="21"/>
          <w:lang w:eastAsia="zh-CN"/>
        </w:rPr>
        <w:t xml:space="preserve">RAN2#125bis </w:t>
      </w:r>
      <w:r w:rsidR="00D26FAE">
        <w:rPr>
          <w:szCs w:val="21"/>
          <w:lang w:eastAsia="zh-CN"/>
        </w:rPr>
        <w:t>M</w:t>
      </w:r>
      <w:r>
        <w:rPr>
          <w:szCs w:val="21"/>
          <w:lang w:eastAsia="zh-CN"/>
        </w:rPr>
        <w:t>eeting Chair Notes</w:t>
      </w:r>
      <w:r w:rsidR="00FA7F36" w:rsidRPr="00FA7F36">
        <w:rPr>
          <w:szCs w:val="21"/>
          <w:lang w:eastAsia="zh-CN"/>
        </w:rPr>
        <w:t>.</w:t>
      </w:r>
      <w:bookmarkEnd w:id="100"/>
      <w:bookmarkEnd w:id="101"/>
      <w:bookmarkEnd w:id="102"/>
    </w:p>
    <w:p w14:paraId="3B1D90BB" w14:textId="2ACFC3B5" w:rsidR="009701D3" w:rsidRPr="009C58D2" w:rsidRDefault="00691C33" w:rsidP="00473FEF">
      <w:pPr>
        <w:pStyle w:val="BodyText"/>
        <w:numPr>
          <w:ilvl w:val="0"/>
          <w:numId w:val="6"/>
        </w:numPr>
        <w:snapToGrid w:val="0"/>
        <w:spacing w:line="268" w:lineRule="auto"/>
        <w:contextualSpacing/>
        <w:rPr>
          <w:szCs w:val="21"/>
        </w:rPr>
      </w:pPr>
      <w:r w:rsidRPr="00691C33">
        <w:rPr>
          <w:rFonts w:eastAsiaTheme="minorEastAsia"/>
          <w:szCs w:val="21"/>
          <w:lang w:eastAsia="zh-CN"/>
        </w:rPr>
        <w:t>R2-240</w:t>
      </w:r>
      <w:r w:rsidR="00324D6A" w:rsidRPr="00324D6A">
        <w:rPr>
          <w:rFonts w:eastAsiaTheme="minorEastAsia"/>
          <w:szCs w:val="21"/>
          <w:lang w:eastAsia="zh-CN"/>
        </w:rPr>
        <w:t>4394</w:t>
      </w:r>
      <w:r w:rsidR="009701D3">
        <w:rPr>
          <w:rFonts w:eastAsiaTheme="minorEastAsia"/>
          <w:szCs w:val="21"/>
          <w:lang w:eastAsia="zh-CN"/>
        </w:rPr>
        <w:t xml:space="preserve">, </w:t>
      </w:r>
      <w:r w:rsidR="00654DA4" w:rsidRPr="00654DA4">
        <w:rPr>
          <w:rFonts w:eastAsiaTheme="minorEastAsia"/>
          <w:szCs w:val="21"/>
          <w:lang w:eastAsia="zh-CN"/>
        </w:rPr>
        <w:t xml:space="preserve">General </w:t>
      </w:r>
      <w:r w:rsidR="00981B87">
        <w:rPr>
          <w:rFonts w:eastAsiaTheme="minorEastAsia" w:hint="eastAsia"/>
          <w:szCs w:val="21"/>
          <w:lang w:eastAsia="zh-CN"/>
        </w:rPr>
        <w:t>discussion</w:t>
      </w:r>
      <w:r w:rsidR="00654DA4" w:rsidRPr="00654DA4">
        <w:rPr>
          <w:rFonts w:eastAsiaTheme="minorEastAsia"/>
          <w:szCs w:val="21"/>
          <w:lang w:eastAsia="zh-CN"/>
        </w:rPr>
        <w:t xml:space="preserve"> ambient IoT</w:t>
      </w:r>
      <w:r w:rsidR="001328CC">
        <w:rPr>
          <w:rFonts w:eastAsiaTheme="minorEastAsia"/>
          <w:szCs w:val="21"/>
          <w:lang w:eastAsia="zh-CN"/>
        </w:rPr>
        <w:t>, vivo.</w:t>
      </w:r>
    </w:p>
    <w:p w14:paraId="50DADEA6" w14:textId="7F2B533A" w:rsidR="009C58D2" w:rsidRPr="00BD702C" w:rsidRDefault="009C58D2" w:rsidP="00473FEF">
      <w:pPr>
        <w:pStyle w:val="BodyText"/>
        <w:numPr>
          <w:ilvl w:val="0"/>
          <w:numId w:val="6"/>
        </w:numPr>
        <w:snapToGrid w:val="0"/>
        <w:spacing w:line="268" w:lineRule="auto"/>
        <w:contextualSpacing/>
        <w:rPr>
          <w:szCs w:val="21"/>
        </w:rPr>
      </w:pPr>
      <w:bookmarkStart w:id="103" w:name="_Ref165905505"/>
      <w:r>
        <w:rPr>
          <w:rFonts w:eastAsiaTheme="minorEastAsia" w:hint="eastAsia"/>
          <w:szCs w:val="21"/>
          <w:lang w:eastAsia="zh-CN"/>
        </w:rPr>
        <w:t>T</w:t>
      </w:r>
      <w:r>
        <w:rPr>
          <w:rFonts w:eastAsiaTheme="minorEastAsia"/>
          <w:szCs w:val="21"/>
          <w:lang w:eastAsia="zh-CN"/>
        </w:rPr>
        <w:t xml:space="preserve">R </w:t>
      </w:r>
      <w:r w:rsidRPr="009C58D2">
        <w:rPr>
          <w:rFonts w:eastAsiaTheme="minorEastAsia"/>
          <w:szCs w:val="21"/>
          <w:lang w:eastAsia="zh-CN"/>
        </w:rPr>
        <w:t>23.700-13, Study on Architecture support of Ambient power-enabled Internet of Things (Release 19)</w:t>
      </w:r>
      <w:r>
        <w:rPr>
          <w:rFonts w:eastAsiaTheme="minorEastAsia"/>
          <w:szCs w:val="21"/>
          <w:lang w:eastAsia="zh-CN"/>
        </w:rPr>
        <w:t>.</w:t>
      </w:r>
      <w:bookmarkEnd w:id="103"/>
    </w:p>
    <w:p w14:paraId="289C5EEB" w14:textId="2A4BEBB7" w:rsidR="00F16C23" w:rsidRDefault="00205FED" w:rsidP="00BD702C">
      <w:pPr>
        <w:pStyle w:val="BodyText"/>
        <w:numPr>
          <w:ilvl w:val="0"/>
          <w:numId w:val="6"/>
        </w:numPr>
        <w:snapToGrid w:val="0"/>
        <w:spacing w:line="268" w:lineRule="auto"/>
        <w:contextualSpacing/>
        <w:rPr>
          <w:rFonts w:eastAsiaTheme="minorEastAsia"/>
          <w:szCs w:val="21"/>
          <w:lang w:eastAsia="zh-CN"/>
        </w:rPr>
      </w:pPr>
      <w:bookmarkStart w:id="104" w:name="_Ref166233940"/>
      <w:r w:rsidRPr="00BD702C">
        <w:rPr>
          <w:rFonts w:eastAsiaTheme="minorEastAsia"/>
          <w:szCs w:val="21"/>
          <w:lang w:eastAsia="zh-CN"/>
        </w:rPr>
        <w:t>R1-2404178</w:t>
      </w:r>
      <w:r>
        <w:rPr>
          <w:rFonts w:eastAsiaTheme="minorEastAsia" w:hint="eastAsia"/>
          <w:szCs w:val="21"/>
          <w:lang w:eastAsia="zh-CN"/>
        </w:rPr>
        <w:t>,</w:t>
      </w:r>
      <w:r>
        <w:rPr>
          <w:rFonts w:eastAsiaTheme="minorEastAsia"/>
          <w:szCs w:val="21"/>
          <w:lang w:eastAsia="zh-CN"/>
        </w:rPr>
        <w:t xml:space="preserve"> </w:t>
      </w:r>
      <w:r w:rsidRPr="00BD702C">
        <w:rPr>
          <w:rFonts w:eastAsiaTheme="minorEastAsia"/>
          <w:szCs w:val="21"/>
          <w:lang w:eastAsia="zh-CN"/>
        </w:rPr>
        <w:t>Discussion on Ambient IoT device architectures</w:t>
      </w:r>
      <w:r w:rsidR="00575474">
        <w:rPr>
          <w:rFonts w:eastAsiaTheme="minorEastAsia" w:hint="eastAsia"/>
          <w:szCs w:val="21"/>
          <w:lang w:eastAsia="zh-CN"/>
        </w:rPr>
        <w:t>,</w:t>
      </w:r>
      <w:r w:rsidR="00575474">
        <w:rPr>
          <w:rFonts w:eastAsiaTheme="minorEastAsia"/>
          <w:szCs w:val="21"/>
          <w:lang w:eastAsia="zh-CN"/>
        </w:rPr>
        <w:t xml:space="preserve"> </w:t>
      </w:r>
      <w:r w:rsidRPr="00BD702C">
        <w:rPr>
          <w:rFonts w:eastAsiaTheme="minorEastAsia"/>
          <w:szCs w:val="21"/>
          <w:lang w:eastAsia="zh-CN"/>
        </w:rPr>
        <w:t>vivo</w:t>
      </w:r>
      <w:bookmarkEnd w:id="104"/>
    </w:p>
    <w:p w14:paraId="3F6C9392" w14:textId="5950E58F" w:rsidR="00737461" w:rsidRDefault="00737461" w:rsidP="00737461">
      <w:pPr>
        <w:pStyle w:val="BodyText"/>
        <w:tabs>
          <w:tab w:val="left" w:pos="420"/>
        </w:tabs>
        <w:snapToGrid w:val="0"/>
        <w:spacing w:line="268" w:lineRule="auto"/>
        <w:contextualSpacing/>
        <w:rPr>
          <w:rFonts w:eastAsiaTheme="minorEastAsia"/>
          <w:szCs w:val="21"/>
          <w:lang w:eastAsia="zh-CN"/>
        </w:rPr>
      </w:pPr>
    </w:p>
    <w:p w14:paraId="7E7EE63D" w14:textId="77777777" w:rsidR="00AF0E90" w:rsidRDefault="00AF0E90" w:rsidP="00737461">
      <w:pPr>
        <w:pStyle w:val="BodyText"/>
        <w:tabs>
          <w:tab w:val="left" w:pos="420"/>
        </w:tabs>
        <w:snapToGrid w:val="0"/>
        <w:spacing w:line="268" w:lineRule="auto"/>
        <w:contextualSpacing/>
        <w:rPr>
          <w:rFonts w:eastAsiaTheme="minorEastAsia"/>
          <w:szCs w:val="21"/>
          <w:lang w:eastAsia="zh-CN"/>
        </w:rPr>
      </w:pPr>
    </w:p>
    <w:p w14:paraId="013653A5" w14:textId="77777777" w:rsidR="003F20BB" w:rsidRPr="00BD702C" w:rsidRDefault="003F20BB" w:rsidP="003F20BB">
      <w:pPr>
        <w:pStyle w:val="Heading1"/>
        <w:keepLines/>
        <w:numPr>
          <w:ilvl w:val="0"/>
          <w:numId w:val="5"/>
        </w:numPr>
        <w:pBdr>
          <w:top w:val="single" w:sz="12" w:space="3" w:color="auto"/>
        </w:pBdr>
        <w:overflowPunct w:val="0"/>
        <w:autoSpaceDE w:val="0"/>
        <w:autoSpaceDN w:val="0"/>
        <w:adjustRightInd w:val="0"/>
        <w:spacing w:before="240" w:after="180"/>
        <w:textAlignment w:val="baseline"/>
        <w:rPr>
          <w:b w:val="0"/>
          <w:sz w:val="36"/>
          <w:szCs w:val="20"/>
          <w:lang w:val="en-GB" w:eastAsia="en-GB"/>
        </w:rPr>
      </w:pPr>
      <w:r w:rsidRPr="00BD702C">
        <w:rPr>
          <w:rFonts w:cs="Times New Roman"/>
          <w:b w:val="0"/>
          <w:bCs w:val="0"/>
          <w:kern w:val="0"/>
          <w:sz w:val="36"/>
          <w:szCs w:val="20"/>
          <w:lang w:val="en-GB" w:eastAsia="en-GB"/>
        </w:rPr>
        <w:t>Annex</w:t>
      </w:r>
    </w:p>
    <w:p w14:paraId="1C339997" w14:textId="45460573" w:rsidR="003F20BB" w:rsidRPr="00BD702C" w:rsidRDefault="003F20BB" w:rsidP="003F20BB">
      <w:pPr>
        <w:overflowPunct w:val="0"/>
        <w:autoSpaceDE w:val="0"/>
        <w:autoSpaceDN w:val="0"/>
        <w:adjustRightInd w:val="0"/>
        <w:jc w:val="both"/>
        <w:textAlignment w:val="baseline"/>
        <w:rPr>
          <w:szCs w:val="21"/>
          <w:lang w:eastAsia="zh-CN"/>
        </w:rPr>
      </w:pPr>
      <w:r w:rsidRPr="00BD702C">
        <w:rPr>
          <w:szCs w:val="21"/>
          <w:lang w:eastAsia="zh-CN"/>
        </w:rPr>
        <w:t xml:space="preserve">In </w:t>
      </w:r>
      <w:r w:rsidRPr="00BD702C">
        <w:rPr>
          <w:szCs w:val="21"/>
          <w:lang w:eastAsia="zh-CN"/>
        </w:rPr>
        <w:fldChar w:fldCharType="begin"/>
      </w:r>
      <w:r w:rsidRPr="00BD702C">
        <w:rPr>
          <w:szCs w:val="21"/>
          <w:lang w:eastAsia="zh-CN"/>
        </w:rPr>
        <w:instrText xml:space="preserve"> REF _Ref166233940 \r \h </w:instrText>
      </w:r>
      <w:r>
        <w:rPr>
          <w:szCs w:val="21"/>
          <w:lang w:eastAsia="zh-CN"/>
        </w:rPr>
        <w:instrText xml:space="preserve"> \* MERGEFORMAT </w:instrText>
      </w:r>
      <w:r w:rsidRPr="00BD702C">
        <w:rPr>
          <w:szCs w:val="21"/>
          <w:lang w:eastAsia="zh-CN"/>
        </w:rPr>
      </w:r>
      <w:r w:rsidRPr="00BD702C">
        <w:rPr>
          <w:szCs w:val="21"/>
          <w:lang w:eastAsia="zh-CN"/>
        </w:rPr>
        <w:fldChar w:fldCharType="separate"/>
      </w:r>
      <w:r w:rsidR="00D326C6">
        <w:rPr>
          <w:szCs w:val="21"/>
          <w:lang w:eastAsia="zh-CN"/>
        </w:rPr>
        <w:t>[4]</w:t>
      </w:r>
      <w:r w:rsidRPr="00BD702C">
        <w:rPr>
          <w:szCs w:val="21"/>
          <w:lang w:eastAsia="zh-CN"/>
        </w:rPr>
        <w:fldChar w:fldCharType="end"/>
      </w:r>
      <w:r w:rsidRPr="00BD702C">
        <w:rPr>
          <w:szCs w:val="21"/>
          <w:lang w:eastAsia="zh-CN"/>
        </w:rPr>
        <w:t xml:space="preserve">, there </w:t>
      </w:r>
      <w:r w:rsidR="00737461">
        <w:rPr>
          <w:szCs w:val="21"/>
          <w:lang w:eastAsia="zh-CN"/>
        </w:rPr>
        <w:t>is</w:t>
      </w:r>
      <w:r w:rsidRPr="00BD702C">
        <w:rPr>
          <w:szCs w:val="21"/>
          <w:lang w:eastAsia="zh-CN"/>
        </w:rPr>
        <w:t xml:space="preserve"> the following table on the sustainable operation time for </w:t>
      </w:r>
      <w:proofErr w:type="spellStart"/>
      <w:r w:rsidRPr="00BD702C">
        <w:rPr>
          <w:szCs w:val="21"/>
          <w:lang w:eastAsia="zh-CN"/>
        </w:rPr>
        <w:t>AIoT</w:t>
      </w:r>
      <w:proofErr w:type="spellEnd"/>
      <w:r w:rsidRPr="00BD702C">
        <w:rPr>
          <w:szCs w:val="21"/>
          <w:lang w:eastAsia="zh-CN"/>
        </w:rPr>
        <w:t xml:space="preserve"> device:</w:t>
      </w:r>
    </w:p>
    <w:p w14:paraId="0297F5A0" w14:textId="5BC55DF8" w:rsidR="003F20BB" w:rsidRPr="006B6931" w:rsidRDefault="003F20BB" w:rsidP="003F20BB">
      <w:pPr>
        <w:overflowPunct w:val="0"/>
        <w:autoSpaceDE w:val="0"/>
        <w:autoSpaceDN w:val="0"/>
        <w:adjustRightInd w:val="0"/>
        <w:jc w:val="center"/>
        <w:textAlignment w:val="baseline"/>
        <w:rPr>
          <w:rFonts w:eastAsia="等线"/>
          <w:lang w:eastAsia="zh-CN"/>
        </w:rPr>
      </w:pPr>
      <w:r w:rsidRPr="00BD702C">
        <w:rPr>
          <w:b/>
          <w:bCs/>
          <w:kern w:val="2"/>
          <w:lang w:eastAsia="zh-CN"/>
        </w:rPr>
        <w:t xml:space="preserve">Table </w:t>
      </w:r>
      <w:r w:rsidRPr="00BD702C">
        <w:rPr>
          <w:b/>
          <w:bCs/>
          <w:kern w:val="2"/>
          <w:lang w:eastAsia="zh-CN"/>
        </w:rPr>
        <w:fldChar w:fldCharType="begin"/>
      </w:r>
      <w:r w:rsidRPr="00BD702C">
        <w:rPr>
          <w:b/>
          <w:bCs/>
          <w:kern w:val="2"/>
          <w:lang w:eastAsia="zh-CN"/>
        </w:rPr>
        <w:instrText xml:space="preserve"> SEQ Table \* ARABIC </w:instrText>
      </w:r>
      <w:r w:rsidRPr="00BD702C">
        <w:rPr>
          <w:b/>
          <w:bCs/>
          <w:kern w:val="2"/>
          <w:lang w:eastAsia="zh-CN"/>
        </w:rPr>
        <w:fldChar w:fldCharType="separate"/>
      </w:r>
      <w:r w:rsidR="00D326C6">
        <w:rPr>
          <w:b/>
          <w:bCs/>
          <w:noProof/>
          <w:kern w:val="2"/>
          <w:lang w:eastAsia="zh-CN"/>
        </w:rPr>
        <w:t>1</w:t>
      </w:r>
      <w:r w:rsidRPr="00BD702C">
        <w:rPr>
          <w:b/>
          <w:bCs/>
          <w:kern w:val="2"/>
          <w:lang w:eastAsia="zh-CN"/>
        </w:rPr>
        <w:fldChar w:fldCharType="end"/>
      </w:r>
      <w:r w:rsidRPr="006B6931">
        <w:rPr>
          <w:kern w:val="2"/>
          <w:lang w:eastAsia="zh-CN"/>
        </w:rPr>
        <w:t xml:space="preserve"> </w:t>
      </w:r>
      <w:r w:rsidRPr="006B6931">
        <w:rPr>
          <w:rFonts w:eastAsia="等线"/>
          <w:color w:val="000000"/>
          <w:kern w:val="2"/>
          <w:szCs w:val="20"/>
          <w:lang w:eastAsia="zh-CN"/>
        </w:rPr>
        <w:t xml:space="preserve">The </w:t>
      </w:r>
      <w:proofErr w:type="spellStart"/>
      <w:r w:rsidRPr="006B6931">
        <w:rPr>
          <w:rFonts w:eastAsia="等线"/>
          <w:color w:val="000000"/>
          <w:kern w:val="2"/>
          <w:szCs w:val="20"/>
          <w:lang w:eastAsia="zh-CN"/>
        </w:rPr>
        <w:t>AIoT</w:t>
      </w:r>
      <w:proofErr w:type="spellEnd"/>
      <w:r w:rsidRPr="006B6931">
        <w:rPr>
          <w:rFonts w:eastAsia="等线"/>
          <w:color w:val="000000"/>
          <w:kern w:val="2"/>
          <w:szCs w:val="20"/>
          <w:lang w:eastAsia="zh-CN"/>
        </w:rPr>
        <w:t xml:space="preserve"> device sustainable operation time for different capacitance size and </w:t>
      </w:r>
      <w:proofErr w:type="spellStart"/>
      <w:r w:rsidRPr="006B6931">
        <w:rPr>
          <w:rFonts w:eastAsia="等线"/>
          <w:color w:val="000000"/>
          <w:kern w:val="2"/>
          <w:szCs w:val="20"/>
          <w:lang w:eastAsia="zh-CN"/>
        </w:rPr>
        <w:t>AIoT</w:t>
      </w:r>
      <w:proofErr w:type="spellEnd"/>
      <w:r w:rsidRPr="006B6931">
        <w:rPr>
          <w:rFonts w:eastAsia="等线"/>
          <w:color w:val="000000"/>
          <w:kern w:val="2"/>
          <w:szCs w:val="20"/>
          <w:lang w:eastAsia="zh-CN"/>
        </w:rPr>
        <w:t xml:space="preserve"> device communication state</w:t>
      </w:r>
    </w:p>
    <w:tbl>
      <w:tblPr>
        <w:tblStyle w:val="TableGrid1"/>
        <w:tblW w:w="0" w:type="auto"/>
        <w:jc w:val="center"/>
        <w:tblLook w:val="04A0" w:firstRow="1" w:lastRow="0" w:firstColumn="1" w:lastColumn="0" w:noHBand="0" w:noVBand="1"/>
      </w:tblPr>
      <w:tblGrid>
        <w:gridCol w:w="1346"/>
        <w:gridCol w:w="1644"/>
        <w:gridCol w:w="2021"/>
        <w:gridCol w:w="1254"/>
        <w:gridCol w:w="1550"/>
      </w:tblGrid>
      <w:tr w:rsidR="003F20BB" w:rsidRPr="006B6931" w14:paraId="1988B0BC" w14:textId="77777777" w:rsidTr="003E77DF">
        <w:trPr>
          <w:jc w:val="center"/>
        </w:trPr>
        <w:tc>
          <w:tcPr>
            <w:tcW w:w="1346" w:type="dxa"/>
            <w:vMerge w:val="restart"/>
          </w:tcPr>
          <w:p w14:paraId="1AB6A9D8"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Capacitance (</w:t>
            </w:r>
            <w:proofErr w:type="spellStart"/>
            <w:r w:rsidRPr="00E03D88">
              <w:rPr>
                <w:rFonts w:eastAsia="等线"/>
                <w:color w:val="000000"/>
                <w:szCs w:val="20"/>
                <w:lang w:eastAsia="zh-CN"/>
              </w:rPr>
              <w:t>uF</w:t>
            </w:r>
            <w:proofErr w:type="spellEnd"/>
            <w:r w:rsidRPr="00E03D88">
              <w:rPr>
                <w:rFonts w:eastAsia="等线"/>
                <w:color w:val="000000"/>
                <w:szCs w:val="20"/>
                <w:lang w:eastAsia="zh-CN"/>
              </w:rPr>
              <w:t>)</w:t>
            </w:r>
          </w:p>
        </w:tc>
        <w:tc>
          <w:tcPr>
            <w:tcW w:w="1644" w:type="dxa"/>
            <w:vMerge w:val="restart"/>
          </w:tcPr>
          <w:p w14:paraId="6C9E93D4" w14:textId="77777777" w:rsidR="003F20BB" w:rsidRPr="00BD702C" w:rsidRDefault="003F20BB" w:rsidP="003E77DF">
            <w:pPr>
              <w:widowControl w:val="0"/>
              <w:adjustRightInd w:val="0"/>
              <w:snapToGrid w:val="0"/>
              <w:spacing w:after="0"/>
              <w:jc w:val="center"/>
              <w:rPr>
                <w:rFonts w:ascii="Times New Roman" w:eastAsia="等线" w:hAnsi="Times New Roman"/>
                <w:color w:val="000000"/>
                <w:szCs w:val="20"/>
                <w:lang w:eastAsia="zh-CN"/>
              </w:rPr>
            </w:pPr>
            <w:r w:rsidRPr="00E03D88">
              <w:rPr>
                <w:rFonts w:eastAsia="等线"/>
                <w:color w:val="000000"/>
                <w:szCs w:val="20"/>
                <w:lang w:eastAsia="zh-CN"/>
              </w:rPr>
              <w:t xml:space="preserve">Max./Avail </w:t>
            </w:r>
            <w:r w:rsidRPr="00E03D88">
              <w:rPr>
                <w:rFonts w:eastAsia="等线"/>
                <w:color w:val="000000"/>
                <w:szCs w:val="20"/>
                <w:lang w:eastAsia="zh-CN"/>
              </w:rPr>
              <w:lastRenderedPageBreak/>
              <w:t>Energy size(</w:t>
            </w:r>
            <w:proofErr w:type="spellStart"/>
            <w:r w:rsidRPr="00E03D88">
              <w:rPr>
                <w:rFonts w:eastAsia="等线"/>
                <w:color w:val="000000"/>
                <w:szCs w:val="20"/>
                <w:lang w:eastAsia="zh-CN"/>
              </w:rPr>
              <w:t>uJ</w:t>
            </w:r>
            <w:proofErr w:type="spellEnd"/>
            <w:r w:rsidRPr="00E03D88">
              <w:rPr>
                <w:rFonts w:eastAsia="等线"/>
                <w:color w:val="000000"/>
                <w:szCs w:val="20"/>
                <w:lang w:eastAsia="zh-CN"/>
              </w:rPr>
              <w:t>)</w:t>
            </w:r>
          </w:p>
          <w:p w14:paraId="1A9A28BD"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(Voltage: 1V)</w:t>
            </w:r>
          </w:p>
        </w:tc>
        <w:tc>
          <w:tcPr>
            <w:tcW w:w="4825" w:type="dxa"/>
            <w:gridSpan w:val="3"/>
          </w:tcPr>
          <w:p w14:paraId="27198825"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仿宋"/>
                <w:color w:val="000000"/>
                <w:kern w:val="24"/>
                <w:szCs w:val="20"/>
                <w:lang w:eastAsia="zh-CN"/>
              </w:rPr>
              <w:lastRenderedPageBreak/>
              <w:t>Sustainable Operation Time (s)</w:t>
            </w:r>
          </w:p>
        </w:tc>
      </w:tr>
      <w:tr w:rsidR="003F20BB" w:rsidRPr="006B6931" w14:paraId="297F996E" w14:textId="77777777" w:rsidTr="003E77DF">
        <w:trPr>
          <w:jc w:val="center"/>
        </w:trPr>
        <w:tc>
          <w:tcPr>
            <w:tcW w:w="1346" w:type="dxa"/>
            <w:vMerge/>
          </w:tcPr>
          <w:p w14:paraId="2BF0E61A"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p>
        </w:tc>
        <w:tc>
          <w:tcPr>
            <w:tcW w:w="1644" w:type="dxa"/>
            <w:vMerge/>
          </w:tcPr>
          <w:p w14:paraId="53B84A10"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p>
        </w:tc>
        <w:tc>
          <w:tcPr>
            <w:tcW w:w="2021" w:type="dxa"/>
          </w:tcPr>
          <w:p w14:paraId="5FFE20C0"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Power for only preamble detect or light sleep: 0.1uw</w:t>
            </w:r>
          </w:p>
        </w:tc>
        <w:tc>
          <w:tcPr>
            <w:tcW w:w="1254" w:type="dxa"/>
          </w:tcPr>
          <w:p w14:paraId="333B56E5"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Power for Rx/Tx data: 1uw</w:t>
            </w:r>
          </w:p>
        </w:tc>
        <w:tc>
          <w:tcPr>
            <w:tcW w:w="1550" w:type="dxa"/>
          </w:tcPr>
          <w:p w14:paraId="06814D50"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Power for Rx/Tx data: 100uw</w:t>
            </w:r>
          </w:p>
        </w:tc>
      </w:tr>
      <w:tr w:rsidR="003F20BB" w:rsidRPr="006B6931" w14:paraId="214F5584" w14:textId="77777777" w:rsidTr="003E77DF">
        <w:trPr>
          <w:jc w:val="center"/>
        </w:trPr>
        <w:tc>
          <w:tcPr>
            <w:tcW w:w="1346" w:type="dxa"/>
          </w:tcPr>
          <w:p w14:paraId="1F2DE09D"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0.5</w:t>
            </w:r>
          </w:p>
        </w:tc>
        <w:tc>
          <w:tcPr>
            <w:tcW w:w="1644" w:type="dxa"/>
          </w:tcPr>
          <w:p w14:paraId="3E0E9DBC" w14:textId="77777777" w:rsidR="003F20BB" w:rsidRPr="00BD702C" w:rsidRDefault="003F20BB" w:rsidP="003E77DF">
            <w:pPr>
              <w:widowControl w:val="0"/>
              <w:adjustRightInd w:val="0"/>
              <w:snapToGrid w:val="0"/>
              <w:spacing w:after="0"/>
              <w:jc w:val="center"/>
              <w:rPr>
                <w:rFonts w:ascii="Times New Roman" w:eastAsia="等线" w:hAnsi="Times New Roman"/>
                <w:color w:val="000000"/>
                <w:szCs w:val="20"/>
                <w:lang w:eastAsia="zh-CN"/>
              </w:rPr>
            </w:pPr>
            <w:r w:rsidRPr="00E03D88">
              <w:rPr>
                <w:rFonts w:eastAsia="等线"/>
                <w:color w:val="000000"/>
                <w:szCs w:val="20"/>
                <w:lang w:eastAsia="zh-CN"/>
              </w:rPr>
              <w:t>0.25/0.125</w:t>
            </w:r>
          </w:p>
        </w:tc>
        <w:tc>
          <w:tcPr>
            <w:tcW w:w="2021" w:type="dxa"/>
          </w:tcPr>
          <w:p w14:paraId="51C5FFB3"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1.25</w:t>
            </w:r>
          </w:p>
        </w:tc>
        <w:tc>
          <w:tcPr>
            <w:tcW w:w="1254" w:type="dxa"/>
          </w:tcPr>
          <w:p w14:paraId="33EF5E07"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0.125</w:t>
            </w:r>
          </w:p>
        </w:tc>
        <w:tc>
          <w:tcPr>
            <w:tcW w:w="1550" w:type="dxa"/>
          </w:tcPr>
          <w:p w14:paraId="00F710E2"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0.0013</w:t>
            </w:r>
          </w:p>
        </w:tc>
      </w:tr>
      <w:tr w:rsidR="003F20BB" w:rsidRPr="006B6931" w14:paraId="4F10ABF7" w14:textId="77777777" w:rsidTr="003E77DF">
        <w:trPr>
          <w:jc w:val="center"/>
        </w:trPr>
        <w:tc>
          <w:tcPr>
            <w:tcW w:w="1346" w:type="dxa"/>
          </w:tcPr>
          <w:p w14:paraId="7B907142"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1</w:t>
            </w:r>
          </w:p>
        </w:tc>
        <w:tc>
          <w:tcPr>
            <w:tcW w:w="1644" w:type="dxa"/>
          </w:tcPr>
          <w:p w14:paraId="6F55E12E" w14:textId="77777777" w:rsidR="003F20BB" w:rsidRPr="00BD702C" w:rsidRDefault="003F20BB" w:rsidP="003E77DF">
            <w:pPr>
              <w:widowControl w:val="0"/>
              <w:adjustRightInd w:val="0"/>
              <w:snapToGrid w:val="0"/>
              <w:spacing w:after="0"/>
              <w:jc w:val="center"/>
              <w:rPr>
                <w:rFonts w:ascii="Times New Roman" w:eastAsia="等线" w:hAnsi="Times New Roman"/>
                <w:color w:val="000000"/>
                <w:szCs w:val="20"/>
                <w:lang w:eastAsia="zh-CN"/>
              </w:rPr>
            </w:pPr>
            <w:r w:rsidRPr="00E03D88">
              <w:rPr>
                <w:rFonts w:eastAsia="等线"/>
                <w:color w:val="000000"/>
                <w:szCs w:val="20"/>
                <w:lang w:eastAsia="zh-CN"/>
              </w:rPr>
              <w:t>0.5/0.25</w:t>
            </w:r>
          </w:p>
        </w:tc>
        <w:tc>
          <w:tcPr>
            <w:tcW w:w="2021" w:type="dxa"/>
          </w:tcPr>
          <w:p w14:paraId="4CAC8F08"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2.5</w:t>
            </w:r>
          </w:p>
        </w:tc>
        <w:tc>
          <w:tcPr>
            <w:tcW w:w="1254" w:type="dxa"/>
          </w:tcPr>
          <w:p w14:paraId="12F80059"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0.25</w:t>
            </w:r>
          </w:p>
        </w:tc>
        <w:tc>
          <w:tcPr>
            <w:tcW w:w="1550" w:type="dxa"/>
          </w:tcPr>
          <w:p w14:paraId="4F321306"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0.0025</w:t>
            </w:r>
          </w:p>
        </w:tc>
      </w:tr>
      <w:tr w:rsidR="003F20BB" w:rsidRPr="006B6931" w14:paraId="6919F1ED" w14:textId="77777777" w:rsidTr="003E77DF">
        <w:trPr>
          <w:jc w:val="center"/>
        </w:trPr>
        <w:tc>
          <w:tcPr>
            <w:tcW w:w="1346" w:type="dxa"/>
          </w:tcPr>
          <w:p w14:paraId="4DA1F3F4"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5</w:t>
            </w:r>
          </w:p>
        </w:tc>
        <w:tc>
          <w:tcPr>
            <w:tcW w:w="1644" w:type="dxa"/>
          </w:tcPr>
          <w:p w14:paraId="5918AD95" w14:textId="77777777" w:rsidR="003F20BB" w:rsidRPr="00BD702C" w:rsidRDefault="003F20BB" w:rsidP="003E77DF">
            <w:pPr>
              <w:widowControl w:val="0"/>
              <w:adjustRightInd w:val="0"/>
              <w:snapToGrid w:val="0"/>
              <w:spacing w:after="0"/>
              <w:jc w:val="center"/>
              <w:rPr>
                <w:rFonts w:ascii="Times New Roman" w:eastAsia="等线" w:hAnsi="Times New Roman"/>
                <w:color w:val="000000"/>
                <w:szCs w:val="20"/>
                <w:lang w:eastAsia="zh-CN"/>
              </w:rPr>
            </w:pPr>
            <w:r w:rsidRPr="00E03D88">
              <w:rPr>
                <w:rFonts w:eastAsia="等线"/>
                <w:color w:val="000000"/>
                <w:szCs w:val="20"/>
                <w:lang w:eastAsia="zh-CN"/>
              </w:rPr>
              <w:t>2.5/1.25</w:t>
            </w:r>
          </w:p>
        </w:tc>
        <w:tc>
          <w:tcPr>
            <w:tcW w:w="2021" w:type="dxa"/>
          </w:tcPr>
          <w:p w14:paraId="22C81415"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12.5</w:t>
            </w:r>
          </w:p>
        </w:tc>
        <w:tc>
          <w:tcPr>
            <w:tcW w:w="1254" w:type="dxa"/>
          </w:tcPr>
          <w:p w14:paraId="70B73322"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9451DB">
              <w:rPr>
                <w:rFonts w:eastAsia="等线"/>
                <w:noProof/>
                <w:szCs w:val="20"/>
                <w:lang w:eastAsia="zh-CN"/>
              </w:rPr>
              <mc:AlternateContent>
                <mc:Choice Requires="wps">
                  <w:drawing>
                    <wp:anchor distT="0" distB="0" distL="114300" distR="114300" simplePos="0" relativeHeight="251659264" behindDoc="0" locked="0" layoutInCell="1" allowOverlap="1" wp14:anchorId="0E9AB5FC" wp14:editId="60443A7E">
                      <wp:simplePos x="0" y="0"/>
                      <wp:positionH relativeFrom="column">
                        <wp:posOffset>125273</wp:posOffset>
                      </wp:positionH>
                      <wp:positionV relativeFrom="paragraph">
                        <wp:posOffset>193319</wp:posOffset>
                      </wp:positionV>
                      <wp:extent cx="409651" cy="241402"/>
                      <wp:effectExtent l="0" t="0" r="28575" b="25400"/>
                      <wp:wrapNone/>
                      <wp:docPr id="5" name="椭圆 5"/>
                      <wp:cNvGraphicFramePr/>
                      <a:graphic xmlns:a="http://schemas.openxmlformats.org/drawingml/2006/main">
                        <a:graphicData uri="http://schemas.microsoft.com/office/word/2010/wordprocessingShape">
                          <wps:wsp>
                            <wps:cNvSpPr/>
                            <wps:spPr>
                              <a:xfrm>
                                <a:off x="0" y="0"/>
                                <a:ext cx="409651" cy="24140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69E96C" id="椭圆 5" o:spid="_x0000_s1026" style="position:absolute;margin-left:9.85pt;margin-top:15.2pt;width:32.25pt;height:1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" filled="f" strokecolor="#243f60 [1604]" strokeweight="2pt"/>
                  </w:pict>
                </mc:Fallback>
              </mc:AlternateContent>
            </w:r>
            <w:r w:rsidRPr="00E03D88">
              <w:rPr>
                <w:rFonts w:eastAsia="等线"/>
                <w:szCs w:val="20"/>
                <w:lang w:eastAsia="zh-CN"/>
              </w:rPr>
              <w:t>1.25</w:t>
            </w:r>
          </w:p>
        </w:tc>
        <w:tc>
          <w:tcPr>
            <w:tcW w:w="1550" w:type="dxa"/>
          </w:tcPr>
          <w:p w14:paraId="3F318076"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0.0125</w:t>
            </w:r>
          </w:p>
        </w:tc>
      </w:tr>
      <w:tr w:rsidR="003F20BB" w:rsidRPr="006B6931" w14:paraId="2FD8A2EA" w14:textId="77777777" w:rsidTr="003E77DF">
        <w:trPr>
          <w:jc w:val="center"/>
        </w:trPr>
        <w:tc>
          <w:tcPr>
            <w:tcW w:w="1346" w:type="dxa"/>
          </w:tcPr>
          <w:p w14:paraId="236300BE"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10</w:t>
            </w:r>
          </w:p>
        </w:tc>
        <w:tc>
          <w:tcPr>
            <w:tcW w:w="1644" w:type="dxa"/>
          </w:tcPr>
          <w:p w14:paraId="2820453A"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5/2.5</w:t>
            </w:r>
          </w:p>
        </w:tc>
        <w:tc>
          <w:tcPr>
            <w:tcW w:w="2021" w:type="dxa"/>
          </w:tcPr>
          <w:p w14:paraId="790C917E"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25</w:t>
            </w:r>
          </w:p>
        </w:tc>
        <w:tc>
          <w:tcPr>
            <w:tcW w:w="1254" w:type="dxa"/>
          </w:tcPr>
          <w:p w14:paraId="72367D4A"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szCs w:val="20"/>
                <w:lang w:eastAsia="zh-CN"/>
              </w:rPr>
              <w:t>2.5</w:t>
            </w:r>
          </w:p>
        </w:tc>
        <w:tc>
          <w:tcPr>
            <w:tcW w:w="1550" w:type="dxa"/>
          </w:tcPr>
          <w:p w14:paraId="2F717D17"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color w:val="000000"/>
                <w:szCs w:val="20"/>
                <w:lang w:eastAsia="zh-CN"/>
              </w:rPr>
              <w:t>0.025</w:t>
            </w:r>
          </w:p>
        </w:tc>
      </w:tr>
      <w:tr w:rsidR="003F20BB" w:rsidRPr="006B6931" w14:paraId="16683498" w14:textId="77777777" w:rsidTr="003E77DF">
        <w:trPr>
          <w:jc w:val="center"/>
        </w:trPr>
        <w:tc>
          <w:tcPr>
            <w:tcW w:w="1346" w:type="dxa"/>
          </w:tcPr>
          <w:p w14:paraId="24EEB065"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szCs w:val="20"/>
                <w:lang w:eastAsia="zh-CN"/>
              </w:rPr>
              <w:t>20</w:t>
            </w:r>
          </w:p>
        </w:tc>
        <w:tc>
          <w:tcPr>
            <w:tcW w:w="1644" w:type="dxa"/>
          </w:tcPr>
          <w:p w14:paraId="73F1CDCF"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szCs w:val="20"/>
                <w:lang w:eastAsia="zh-CN"/>
              </w:rPr>
              <w:t>10/5</w:t>
            </w:r>
          </w:p>
        </w:tc>
        <w:tc>
          <w:tcPr>
            <w:tcW w:w="2021" w:type="dxa"/>
          </w:tcPr>
          <w:p w14:paraId="1E71641B"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szCs w:val="20"/>
                <w:lang w:eastAsia="zh-CN"/>
              </w:rPr>
              <w:t>50</w:t>
            </w:r>
          </w:p>
        </w:tc>
        <w:tc>
          <w:tcPr>
            <w:tcW w:w="1254" w:type="dxa"/>
          </w:tcPr>
          <w:p w14:paraId="7F1A147B"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szCs w:val="20"/>
                <w:lang w:eastAsia="zh-CN"/>
              </w:rPr>
              <w:t>5</w:t>
            </w:r>
          </w:p>
        </w:tc>
        <w:tc>
          <w:tcPr>
            <w:tcW w:w="1550" w:type="dxa"/>
          </w:tcPr>
          <w:p w14:paraId="2690A720" w14:textId="77777777" w:rsidR="003F20BB" w:rsidRPr="00BD702C" w:rsidRDefault="003F20BB" w:rsidP="003E77DF">
            <w:pPr>
              <w:overflowPunct w:val="0"/>
              <w:autoSpaceDE w:val="0"/>
              <w:autoSpaceDN w:val="0"/>
              <w:adjustRightInd w:val="0"/>
              <w:jc w:val="center"/>
              <w:textAlignment w:val="baseline"/>
              <w:rPr>
                <w:rFonts w:ascii="Times New Roman" w:eastAsia="等线" w:hAnsi="Times New Roman"/>
                <w:szCs w:val="20"/>
                <w:lang w:eastAsia="zh-CN"/>
              </w:rPr>
            </w:pPr>
            <w:r w:rsidRPr="00E03D88">
              <w:rPr>
                <w:rFonts w:eastAsia="等线"/>
                <w:szCs w:val="20"/>
                <w:lang w:eastAsia="zh-CN"/>
              </w:rPr>
              <w:t>0.05</w:t>
            </w:r>
          </w:p>
        </w:tc>
      </w:tr>
    </w:tbl>
    <w:p w14:paraId="0B2E105C" w14:textId="77777777" w:rsidR="003F20BB" w:rsidRPr="00BD702C" w:rsidRDefault="003F20BB" w:rsidP="003F20BB">
      <w:pPr>
        <w:pStyle w:val="BodyText"/>
        <w:tabs>
          <w:tab w:val="left" w:pos="420"/>
        </w:tabs>
        <w:snapToGrid w:val="0"/>
        <w:spacing w:line="268" w:lineRule="auto"/>
        <w:contextualSpacing/>
        <w:rPr>
          <w:rFonts w:eastAsiaTheme="minorEastAsia"/>
          <w:szCs w:val="21"/>
          <w:lang w:eastAsia="zh-CN"/>
        </w:rPr>
      </w:pPr>
    </w:p>
    <w:sectPr w:rsidR="003F20BB" w:rsidRPr="00BD702C" w:rsidSect="00B36B3B">
      <w:pgSz w:w="11906" w:h="16838" w:code="9"/>
      <w:pgMar w:top="284" w:right="1418" w:bottom="1418" w:left="1418" w:header="709" w:footer="709" w:gutter="0"/>
      <w:cols w:space="708"/>
      <w:docGrid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52EE6" w14:textId="77777777" w:rsidR="00B36B3B" w:rsidRDefault="00B36B3B">
      <w:pPr>
        <w:spacing w:after="0"/>
      </w:pPr>
      <w:r>
        <w:separator/>
      </w:r>
    </w:p>
  </w:endnote>
  <w:endnote w:type="continuationSeparator" w:id="0">
    <w:p w14:paraId="4F1F2A4D" w14:textId="77777777" w:rsidR="00B36B3B" w:rsidRDefault="00B36B3B">
      <w:pPr>
        <w:spacing w:after="0"/>
      </w:pPr>
      <w:r>
        <w:continuationSeparator/>
      </w:r>
    </w:p>
  </w:endnote>
  <w:endnote w:type="continuationNotice" w:id="1">
    <w:p w14:paraId="07344542" w14:textId="77777777" w:rsidR="00B36B3B" w:rsidRDefault="00B36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6C34D" w14:textId="77777777" w:rsidR="00B36B3B" w:rsidRDefault="00B36B3B">
      <w:pPr>
        <w:spacing w:after="0"/>
      </w:pPr>
      <w:r>
        <w:separator/>
      </w:r>
    </w:p>
  </w:footnote>
  <w:footnote w:type="continuationSeparator" w:id="0">
    <w:p w14:paraId="4A1998F3" w14:textId="77777777" w:rsidR="00B36B3B" w:rsidRDefault="00B36B3B">
      <w:pPr>
        <w:spacing w:after="0"/>
      </w:pPr>
      <w:r>
        <w:continuationSeparator/>
      </w:r>
    </w:p>
  </w:footnote>
  <w:footnote w:type="continuationNotice" w:id="1">
    <w:p w14:paraId="48A14E16" w14:textId="77777777" w:rsidR="00B36B3B" w:rsidRDefault="00B36B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565CCA"/>
    <w:multiLevelType w:val="hybridMultilevel"/>
    <w:tmpl w:val="12B4FE5C"/>
    <w:lvl w:ilvl="0" w:tplc="D5DCE2CE">
      <w:start w:val="1"/>
      <w:numFmt w:val="decimal"/>
      <w:lvlText w:val="%1 "/>
      <w:lvlJc w:val="left"/>
      <w:pPr>
        <w:ind w:left="1320" w:hanging="360"/>
      </w:pPr>
    </w:lvl>
    <w:lvl w:ilvl="1" w:tplc="9F506A1C">
      <w:start w:val="1"/>
      <w:numFmt w:val="decimal"/>
      <w:lvlText w:val="%2 "/>
      <w:lvlJc w:val="left"/>
      <w:pPr>
        <w:ind w:left="1320" w:hanging="360"/>
      </w:pPr>
    </w:lvl>
    <w:lvl w:ilvl="2" w:tplc="26BEB720">
      <w:start w:val="1"/>
      <w:numFmt w:val="decimal"/>
      <w:lvlText w:val="%3 "/>
      <w:lvlJc w:val="left"/>
      <w:pPr>
        <w:ind w:left="1320" w:hanging="360"/>
      </w:pPr>
    </w:lvl>
    <w:lvl w:ilvl="3" w:tplc="B4ACC578">
      <w:start w:val="1"/>
      <w:numFmt w:val="decimal"/>
      <w:lvlText w:val="%4 "/>
      <w:lvlJc w:val="left"/>
      <w:pPr>
        <w:ind w:left="1320" w:hanging="360"/>
      </w:pPr>
    </w:lvl>
    <w:lvl w:ilvl="4" w:tplc="0520133E">
      <w:start w:val="1"/>
      <w:numFmt w:val="decimal"/>
      <w:lvlText w:val="%5 "/>
      <w:lvlJc w:val="left"/>
      <w:pPr>
        <w:ind w:left="1320" w:hanging="360"/>
      </w:pPr>
    </w:lvl>
    <w:lvl w:ilvl="5" w:tplc="730063B6">
      <w:start w:val="1"/>
      <w:numFmt w:val="decimal"/>
      <w:lvlText w:val="%6 "/>
      <w:lvlJc w:val="left"/>
      <w:pPr>
        <w:ind w:left="1320" w:hanging="360"/>
      </w:pPr>
    </w:lvl>
    <w:lvl w:ilvl="6" w:tplc="D0D2B550">
      <w:start w:val="1"/>
      <w:numFmt w:val="decimal"/>
      <w:lvlText w:val="%7 "/>
      <w:lvlJc w:val="left"/>
      <w:pPr>
        <w:ind w:left="1320" w:hanging="360"/>
      </w:pPr>
    </w:lvl>
    <w:lvl w:ilvl="7" w:tplc="43C666C6">
      <w:start w:val="1"/>
      <w:numFmt w:val="decimal"/>
      <w:lvlText w:val="%8 "/>
      <w:lvlJc w:val="left"/>
      <w:pPr>
        <w:ind w:left="1320" w:hanging="360"/>
      </w:pPr>
    </w:lvl>
    <w:lvl w:ilvl="8" w:tplc="25160D50">
      <w:start w:val="1"/>
      <w:numFmt w:val="decimal"/>
      <w:lvlText w:val="%9 "/>
      <w:lvlJc w:val="left"/>
      <w:pPr>
        <w:ind w:left="1320" w:hanging="360"/>
      </w:pPr>
    </w:lvl>
  </w:abstractNum>
  <w:abstractNum w:abstractNumId="2" w15:restartNumberingAfterBreak="0">
    <w:nsid w:val="02EB19D7"/>
    <w:multiLevelType w:val="hybridMultilevel"/>
    <w:tmpl w:val="406E424E"/>
    <w:lvl w:ilvl="0" w:tplc="FFFFFFFF">
      <w:start w:val="1"/>
      <w:numFmt w:val="bullet"/>
      <w:lvlText w:val="—"/>
      <w:lvlJc w:val="left"/>
      <w:pPr>
        <w:ind w:left="420" w:hanging="420"/>
      </w:pPr>
      <w:rPr>
        <w:rFonts w:ascii="MS Gothic" w:eastAsia="MS Gothic" w:hAnsi="MS Gothic" w:hint="eastAsia"/>
      </w:rPr>
    </w:lvl>
    <w:lvl w:ilvl="1" w:tplc="EC08B32C">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9204926"/>
    <w:multiLevelType w:val="hybridMultilevel"/>
    <w:tmpl w:val="9886B97C"/>
    <w:lvl w:ilvl="0" w:tplc="4628E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61A79"/>
    <w:multiLevelType w:val="hybridMultilevel"/>
    <w:tmpl w:val="91D4E052"/>
    <w:lvl w:ilvl="0" w:tplc="D3C6E8DE">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0CDA419B"/>
    <w:multiLevelType w:val="hybridMultilevel"/>
    <w:tmpl w:val="1988F9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362D0C"/>
    <w:multiLevelType w:val="multilevel"/>
    <w:tmpl w:val="10EC6A00"/>
    <w:lvl w:ilvl="0">
      <w:start w:val="1"/>
      <w:numFmt w:val="decimal"/>
      <w:lvlText w:val="Proposal %1"/>
      <w:lvlJc w:val="left"/>
      <w:pPr>
        <w:tabs>
          <w:tab w:val="num" w:pos="1304"/>
        </w:tabs>
        <w:ind w:left="1304" w:hanging="1304"/>
      </w:pPr>
    </w:lvl>
    <w:lvl w:ilvl="1">
      <w:numFmt w:val="bullet"/>
      <w:lvlText w:val="-"/>
      <w:lvlJc w:val="left"/>
      <w:pPr>
        <w:tabs>
          <w:tab w:val="num" w:pos="1440"/>
        </w:tabs>
        <w:ind w:left="1440" w:hanging="360"/>
      </w:pPr>
      <w:rPr>
        <w:rFonts w:ascii="Times New Roman" w:eastAsia="MS Mincho"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0E67CBB"/>
    <w:multiLevelType w:val="hybridMultilevel"/>
    <w:tmpl w:val="B1B623E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81A17"/>
    <w:multiLevelType w:val="hybridMultilevel"/>
    <w:tmpl w:val="4D1CC23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4471C"/>
    <w:multiLevelType w:val="hybridMultilevel"/>
    <w:tmpl w:val="43C2EAD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88025C"/>
    <w:multiLevelType w:val="hybridMultilevel"/>
    <w:tmpl w:val="42700FA8"/>
    <w:lvl w:ilvl="0" w:tplc="6088CC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D3C6E8DE">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8D5697"/>
    <w:multiLevelType w:val="multilevel"/>
    <w:tmpl w:val="71868DAE"/>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3" w15:restartNumberingAfterBreak="0">
    <w:nsid w:val="31084B8F"/>
    <w:multiLevelType w:val="hybridMultilevel"/>
    <w:tmpl w:val="021A0C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6" w15:restartNumberingAfterBreak="0">
    <w:nsid w:val="3D7C0626"/>
    <w:multiLevelType w:val="multilevel"/>
    <w:tmpl w:val="D21405A6"/>
    <w:lvl w:ilvl="0">
      <w:start w:val="1"/>
      <w:numFmt w:val="decimal"/>
      <w:lvlText w:val="Observation %1"/>
      <w:lvlJc w:val="left"/>
      <w:pPr>
        <w:ind w:left="947" w:hanging="227"/>
      </w:pPr>
      <w:rPr>
        <w:rFonts w:ascii="Times New Roman" w:hAnsi="Times New Roman" w:cs="Times New Roman" w:hint="default"/>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7" w15:restartNumberingAfterBreak="0">
    <w:nsid w:val="3FB13C3E"/>
    <w:multiLevelType w:val="hybridMultilevel"/>
    <w:tmpl w:val="AF723CEA"/>
    <w:lvl w:ilvl="0" w:tplc="6088CC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CC57931"/>
    <w:multiLevelType w:val="hybridMultilevel"/>
    <w:tmpl w:val="502C2856"/>
    <w:lvl w:ilvl="0" w:tplc="87E4D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C932D6"/>
    <w:multiLevelType w:val="hybridMultilevel"/>
    <w:tmpl w:val="8AA0A0C2"/>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008147F"/>
    <w:multiLevelType w:val="hybridMultilevel"/>
    <w:tmpl w:val="DE3079BE"/>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8E256F"/>
    <w:multiLevelType w:val="hybridMultilevel"/>
    <w:tmpl w:val="A02C57CC"/>
    <w:lvl w:ilvl="0" w:tplc="D3C6E8DE">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56E55013"/>
    <w:multiLevelType w:val="hybridMultilevel"/>
    <w:tmpl w:val="04CA0B36"/>
    <w:lvl w:ilvl="0" w:tplc="FFFFFFFF">
      <w:start w:val="1"/>
      <w:numFmt w:val="bullet"/>
      <w:lvlText w:val="—"/>
      <w:lvlJc w:val="left"/>
      <w:pPr>
        <w:ind w:left="420" w:hanging="420"/>
      </w:pPr>
      <w:rPr>
        <w:rFonts w:ascii="MS Gothic" w:eastAsia="MS Gothic" w:hAnsi="MS Gothic" w:hint="eastAsia"/>
      </w:rPr>
    </w:lvl>
    <w:lvl w:ilvl="1" w:tplc="EC08B32C">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8557EDA"/>
    <w:multiLevelType w:val="multilevel"/>
    <w:tmpl w:val="AC42E36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2F1A81"/>
    <w:multiLevelType w:val="hybridMultilevel"/>
    <w:tmpl w:val="3DC88D58"/>
    <w:lvl w:ilvl="0" w:tplc="2758D91A">
      <w:start w:val="5"/>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FC3E17"/>
    <w:multiLevelType w:val="multilevel"/>
    <w:tmpl w:val="64103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2252B1"/>
    <w:multiLevelType w:val="hybridMultilevel"/>
    <w:tmpl w:val="13EE1354"/>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67DD5CAF"/>
    <w:multiLevelType w:val="hybridMultilevel"/>
    <w:tmpl w:val="87ECE16A"/>
    <w:lvl w:ilvl="0" w:tplc="5FFE1272">
      <w:start w:val="6"/>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86E0A53"/>
    <w:multiLevelType w:val="hybridMultilevel"/>
    <w:tmpl w:val="21066998"/>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AEB7D3A"/>
    <w:multiLevelType w:val="multilevel"/>
    <w:tmpl w:val="7256EA4C"/>
    <w:lvl w:ilvl="0">
      <w:start w:val="1"/>
      <w:numFmt w:val="decimal"/>
      <w:lvlText w:val="Proposal %1"/>
      <w:lvlJc w:val="left"/>
      <w:pPr>
        <w:tabs>
          <w:tab w:val="num" w:pos="2438"/>
        </w:tabs>
        <w:ind w:left="2438" w:hanging="1304"/>
      </w:pPr>
    </w:lvl>
    <w:lvl w:ilvl="1">
      <w:numFmt w:val="bullet"/>
      <w:lvlText w:val="-"/>
      <w:lvlJc w:val="left"/>
      <w:pPr>
        <w:ind w:left="1494" w:hanging="360"/>
      </w:pPr>
      <w:rPr>
        <w:rFonts w:ascii="Calibri" w:eastAsia="Calibri" w:hAnsi="Calibri" w:cs="Calibri"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6E310C60"/>
    <w:multiLevelType w:val="hybridMultilevel"/>
    <w:tmpl w:val="63AA07D0"/>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6" w15:restartNumberingAfterBreak="0">
    <w:nsid w:val="73107618"/>
    <w:multiLevelType w:val="hybridMultilevel"/>
    <w:tmpl w:val="B6903B94"/>
    <w:lvl w:ilvl="0" w:tplc="07FED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53722D"/>
    <w:multiLevelType w:val="multilevel"/>
    <w:tmpl w:val="F642D18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0625F3"/>
    <w:multiLevelType w:val="hybridMultilevel"/>
    <w:tmpl w:val="0534D692"/>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302B69"/>
    <w:multiLevelType w:val="hybridMultilevel"/>
    <w:tmpl w:val="2976EEB0"/>
    <w:lvl w:ilvl="0" w:tplc="8D92A0B4">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D3C6E8DE">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E7C35CA"/>
    <w:multiLevelType w:val="multilevel"/>
    <w:tmpl w:val="9120DE9E"/>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0340160">
    <w:abstractNumId w:val="0"/>
  </w:num>
  <w:num w:numId="2" w16cid:durableId="1773359574">
    <w:abstractNumId w:val="37"/>
  </w:num>
  <w:num w:numId="3" w16cid:durableId="99494832">
    <w:abstractNumId w:val="18"/>
  </w:num>
  <w:num w:numId="4" w16cid:durableId="334648472">
    <w:abstractNumId w:val="35"/>
  </w:num>
  <w:num w:numId="5" w16cid:durableId="793447911">
    <w:abstractNumId w:val="33"/>
  </w:num>
  <w:num w:numId="6" w16cid:durableId="4904109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3848692">
    <w:abstractNumId w:val="7"/>
  </w:num>
  <w:num w:numId="8" w16cid:durableId="449590228">
    <w:abstractNumId w:val="19"/>
  </w:num>
  <w:num w:numId="9" w16cid:durableId="561647051">
    <w:abstractNumId w:val="10"/>
  </w:num>
  <w:num w:numId="10" w16cid:durableId="864249002">
    <w:abstractNumId w:val="23"/>
  </w:num>
  <w:num w:numId="11" w16cid:durableId="1165248331">
    <w:abstractNumId w:val="40"/>
  </w:num>
  <w:num w:numId="12" w16cid:durableId="1081952479">
    <w:abstractNumId w:val="11"/>
  </w:num>
  <w:num w:numId="13" w16cid:durableId="1397126951">
    <w:abstractNumId w:val="42"/>
  </w:num>
  <w:num w:numId="14" w16cid:durableId="1639337224">
    <w:abstractNumId w:val="38"/>
  </w:num>
  <w:num w:numId="15" w16cid:durableId="531386703">
    <w:abstractNumId w:val="26"/>
  </w:num>
  <w:num w:numId="16" w16cid:durableId="712273474">
    <w:abstractNumId w:val="17"/>
  </w:num>
  <w:num w:numId="17" w16cid:durableId="872308748">
    <w:abstractNumId w:val="12"/>
  </w:num>
  <w:num w:numId="18" w16cid:durableId="868103464">
    <w:abstractNumId w:val="14"/>
  </w:num>
  <w:num w:numId="19" w16cid:durableId="1914581390">
    <w:abstractNumId w:val="4"/>
  </w:num>
  <w:num w:numId="20" w16cid:durableId="802306258">
    <w:abstractNumId w:val="15"/>
  </w:num>
  <w:num w:numId="21" w16cid:durableId="556740179">
    <w:abstractNumId w:val="24"/>
  </w:num>
  <w:num w:numId="22" w16cid:durableId="604071306">
    <w:abstractNumId w:val="1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574"/>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3" w16cid:durableId="949817015">
    <w:abstractNumId w:val="27"/>
  </w:num>
  <w:num w:numId="24" w16cid:durableId="494610630">
    <w:abstractNumId w:val="8"/>
  </w:num>
  <w:num w:numId="25" w16cid:durableId="624458863">
    <w:abstractNumId w:val="13"/>
  </w:num>
  <w:num w:numId="26" w16cid:durableId="11347758">
    <w:abstractNumId w:val="39"/>
  </w:num>
  <w:num w:numId="27" w16cid:durableId="1769734525">
    <w:abstractNumId w:val="22"/>
  </w:num>
  <w:num w:numId="28" w16cid:durableId="529034408">
    <w:abstractNumId w:val="9"/>
  </w:num>
  <w:num w:numId="29" w16cid:durableId="559443042">
    <w:abstractNumId w:val="21"/>
  </w:num>
  <w:num w:numId="30" w16cid:durableId="1383676399">
    <w:abstractNumId w:val="31"/>
  </w:num>
  <w:num w:numId="31" w16cid:durableId="1294747448">
    <w:abstractNumId w:val="29"/>
  </w:num>
  <w:num w:numId="32" w16cid:durableId="1405183854">
    <w:abstractNumId w:val="2"/>
  </w:num>
  <w:num w:numId="33" w16cid:durableId="1728644457">
    <w:abstractNumId w:val="25"/>
  </w:num>
  <w:num w:numId="34" w16cid:durableId="746614514">
    <w:abstractNumId w:val="34"/>
  </w:num>
  <w:num w:numId="35" w16cid:durableId="565381249">
    <w:abstractNumId w:val="20"/>
  </w:num>
  <w:num w:numId="36" w16cid:durableId="803741467">
    <w:abstractNumId w:val="28"/>
  </w:num>
  <w:num w:numId="37" w16cid:durableId="1214660351">
    <w:abstractNumId w:val="1"/>
  </w:num>
  <w:num w:numId="38" w16cid:durableId="628440447">
    <w:abstractNumId w:val="30"/>
  </w:num>
  <w:num w:numId="39" w16cid:durableId="921453132">
    <w:abstractNumId w:val="5"/>
  </w:num>
  <w:num w:numId="40" w16cid:durableId="2072338414">
    <w:abstractNumId w:val="32"/>
  </w:num>
  <w:num w:numId="41" w16cid:durableId="1946693557">
    <w:abstractNumId w:val="3"/>
  </w:num>
  <w:num w:numId="42" w16cid:durableId="260139067">
    <w:abstractNumId w:val="36"/>
  </w:num>
  <w:num w:numId="43" w16cid:durableId="978530859">
    <w:abstractNumId w:val="16"/>
  </w:num>
  <w:num w:numId="44" w16cid:durableId="30836583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1A"/>
    <w:rsid w:val="0000069E"/>
    <w:rsid w:val="00000AF5"/>
    <w:rsid w:val="00001401"/>
    <w:rsid w:val="00001D8B"/>
    <w:rsid w:val="00002134"/>
    <w:rsid w:val="0000254E"/>
    <w:rsid w:val="00002939"/>
    <w:rsid w:val="000030AD"/>
    <w:rsid w:val="000030BF"/>
    <w:rsid w:val="0000314A"/>
    <w:rsid w:val="00003277"/>
    <w:rsid w:val="0000334A"/>
    <w:rsid w:val="0000349C"/>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93"/>
    <w:rsid w:val="000065F8"/>
    <w:rsid w:val="0000688D"/>
    <w:rsid w:val="0000694F"/>
    <w:rsid w:val="00006B26"/>
    <w:rsid w:val="00006E9D"/>
    <w:rsid w:val="000073B4"/>
    <w:rsid w:val="0000788B"/>
    <w:rsid w:val="000079B0"/>
    <w:rsid w:val="00007DFA"/>
    <w:rsid w:val="00007FF0"/>
    <w:rsid w:val="00010363"/>
    <w:rsid w:val="0001068D"/>
    <w:rsid w:val="00010791"/>
    <w:rsid w:val="00011110"/>
    <w:rsid w:val="000111AF"/>
    <w:rsid w:val="000113B7"/>
    <w:rsid w:val="000116A5"/>
    <w:rsid w:val="00011701"/>
    <w:rsid w:val="00011C8C"/>
    <w:rsid w:val="00011D27"/>
    <w:rsid w:val="00011F30"/>
    <w:rsid w:val="00011FFB"/>
    <w:rsid w:val="00012085"/>
    <w:rsid w:val="00012328"/>
    <w:rsid w:val="00012414"/>
    <w:rsid w:val="000124C4"/>
    <w:rsid w:val="0001255F"/>
    <w:rsid w:val="0001261F"/>
    <w:rsid w:val="000126F3"/>
    <w:rsid w:val="000128D0"/>
    <w:rsid w:val="000128EF"/>
    <w:rsid w:val="00012AD0"/>
    <w:rsid w:val="00013411"/>
    <w:rsid w:val="000135C9"/>
    <w:rsid w:val="00013766"/>
    <w:rsid w:val="000137AA"/>
    <w:rsid w:val="00013BFE"/>
    <w:rsid w:val="00014042"/>
    <w:rsid w:val="00014662"/>
    <w:rsid w:val="00014978"/>
    <w:rsid w:val="00014D04"/>
    <w:rsid w:val="00014F8D"/>
    <w:rsid w:val="00015445"/>
    <w:rsid w:val="000157B2"/>
    <w:rsid w:val="000159ED"/>
    <w:rsid w:val="00015A28"/>
    <w:rsid w:val="00015A87"/>
    <w:rsid w:val="00015BB4"/>
    <w:rsid w:val="0001607C"/>
    <w:rsid w:val="00016140"/>
    <w:rsid w:val="000161BC"/>
    <w:rsid w:val="00016520"/>
    <w:rsid w:val="000167CF"/>
    <w:rsid w:val="000168B8"/>
    <w:rsid w:val="0001695B"/>
    <w:rsid w:val="00016AC6"/>
    <w:rsid w:val="0001744A"/>
    <w:rsid w:val="000174AD"/>
    <w:rsid w:val="00017540"/>
    <w:rsid w:val="0001771D"/>
    <w:rsid w:val="00017841"/>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B4"/>
    <w:rsid w:val="000231FD"/>
    <w:rsid w:val="00023318"/>
    <w:rsid w:val="00023973"/>
    <w:rsid w:val="00023AA0"/>
    <w:rsid w:val="00023CFB"/>
    <w:rsid w:val="00023DDC"/>
    <w:rsid w:val="0002405C"/>
    <w:rsid w:val="000241CB"/>
    <w:rsid w:val="00024245"/>
    <w:rsid w:val="0002425E"/>
    <w:rsid w:val="000248B9"/>
    <w:rsid w:val="000248D2"/>
    <w:rsid w:val="00024A62"/>
    <w:rsid w:val="00024B3B"/>
    <w:rsid w:val="00024B87"/>
    <w:rsid w:val="00024C7B"/>
    <w:rsid w:val="00025058"/>
    <w:rsid w:val="00025066"/>
    <w:rsid w:val="000250AB"/>
    <w:rsid w:val="00025140"/>
    <w:rsid w:val="0002518A"/>
    <w:rsid w:val="0002552A"/>
    <w:rsid w:val="0002559F"/>
    <w:rsid w:val="00025A64"/>
    <w:rsid w:val="00025BF3"/>
    <w:rsid w:val="00025D08"/>
    <w:rsid w:val="000260C1"/>
    <w:rsid w:val="000262F3"/>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AF"/>
    <w:rsid w:val="000319B2"/>
    <w:rsid w:val="00031A6F"/>
    <w:rsid w:val="00031EA9"/>
    <w:rsid w:val="00032067"/>
    <w:rsid w:val="00032453"/>
    <w:rsid w:val="000325F7"/>
    <w:rsid w:val="00032805"/>
    <w:rsid w:val="0003284A"/>
    <w:rsid w:val="000336CA"/>
    <w:rsid w:val="000338A4"/>
    <w:rsid w:val="00033A46"/>
    <w:rsid w:val="00033AA7"/>
    <w:rsid w:val="00033D65"/>
    <w:rsid w:val="00033E12"/>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6ED"/>
    <w:rsid w:val="00036B07"/>
    <w:rsid w:val="00036CBB"/>
    <w:rsid w:val="00036D89"/>
    <w:rsid w:val="00036E53"/>
    <w:rsid w:val="00036F46"/>
    <w:rsid w:val="00037042"/>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62F"/>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A7"/>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4B"/>
    <w:rsid w:val="00054698"/>
    <w:rsid w:val="0005477E"/>
    <w:rsid w:val="00054EDB"/>
    <w:rsid w:val="000556D0"/>
    <w:rsid w:val="000559D2"/>
    <w:rsid w:val="00055C65"/>
    <w:rsid w:val="00055E49"/>
    <w:rsid w:val="0005628E"/>
    <w:rsid w:val="00056CB8"/>
    <w:rsid w:val="00056EC9"/>
    <w:rsid w:val="00056F1F"/>
    <w:rsid w:val="000570EE"/>
    <w:rsid w:val="00057501"/>
    <w:rsid w:val="000575E9"/>
    <w:rsid w:val="0005772B"/>
    <w:rsid w:val="000578DC"/>
    <w:rsid w:val="00057BFD"/>
    <w:rsid w:val="00057DEA"/>
    <w:rsid w:val="00057FF0"/>
    <w:rsid w:val="000602EE"/>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AB"/>
    <w:rsid w:val="000643C3"/>
    <w:rsid w:val="000643CC"/>
    <w:rsid w:val="000647E2"/>
    <w:rsid w:val="00064DAB"/>
    <w:rsid w:val="00064F72"/>
    <w:rsid w:val="00065348"/>
    <w:rsid w:val="00065403"/>
    <w:rsid w:val="00065621"/>
    <w:rsid w:val="000658F2"/>
    <w:rsid w:val="00065D3B"/>
    <w:rsid w:val="00066014"/>
    <w:rsid w:val="00066260"/>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7E6"/>
    <w:rsid w:val="00070ECD"/>
    <w:rsid w:val="00070FF3"/>
    <w:rsid w:val="000710A9"/>
    <w:rsid w:val="000712BC"/>
    <w:rsid w:val="00071650"/>
    <w:rsid w:val="0007171E"/>
    <w:rsid w:val="00071A17"/>
    <w:rsid w:val="00071CCF"/>
    <w:rsid w:val="00071E64"/>
    <w:rsid w:val="00071F19"/>
    <w:rsid w:val="0007205F"/>
    <w:rsid w:val="000720CC"/>
    <w:rsid w:val="00072122"/>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7E"/>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1"/>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9C4"/>
    <w:rsid w:val="00082AB1"/>
    <w:rsid w:val="0008308B"/>
    <w:rsid w:val="000831D2"/>
    <w:rsid w:val="000835E6"/>
    <w:rsid w:val="00083719"/>
    <w:rsid w:val="0008381D"/>
    <w:rsid w:val="000838E0"/>
    <w:rsid w:val="000839A5"/>
    <w:rsid w:val="000839A8"/>
    <w:rsid w:val="00083BC2"/>
    <w:rsid w:val="00083C3C"/>
    <w:rsid w:val="00084132"/>
    <w:rsid w:val="000841C4"/>
    <w:rsid w:val="0008436B"/>
    <w:rsid w:val="000847A2"/>
    <w:rsid w:val="000848DD"/>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AD"/>
    <w:rsid w:val="00087906"/>
    <w:rsid w:val="00087C35"/>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D43"/>
    <w:rsid w:val="00092FD8"/>
    <w:rsid w:val="0009312D"/>
    <w:rsid w:val="000931F0"/>
    <w:rsid w:val="00093228"/>
    <w:rsid w:val="0009327A"/>
    <w:rsid w:val="00093374"/>
    <w:rsid w:val="000935BB"/>
    <w:rsid w:val="0009393C"/>
    <w:rsid w:val="00093EB0"/>
    <w:rsid w:val="000940FD"/>
    <w:rsid w:val="0009436F"/>
    <w:rsid w:val="00094600"/>
    <w:rsid w:val="000946C0"/>
    <w:rsid w:val="00094B3C"/>
    <w:rsid w:val="000951E0"/>
    <w:rsid w:val="00095229"/>
    <w:rsid w:val="00095284"/>
    <w:rsid w:val="00095761"/>
    <w:rsid w:val="00095878"/>
    <w:rsid w:val="00095889"/>
    <w:rsid w:val="0009589C"/>
    <w:rsid w:val="00095D29"/>
    <w:rsid w:val="00095F77"/>
    <w:rsid w:val="00095FA1"/>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6FA"/>
    <w:rsid w:val="000A7928"/>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9C"/>
    <w:rsid w:val="000B1EC7"/>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7E6"/>
    <w:rsid w:val="000B6824"/>
    <w:rsid w:val="000B6BBD"/>
    <w:rsid w:val="000B6E8B"/>
    <w:rsid w:val="000B6EA6"/>
    <w:rsid w:val="000B731A"/>
    <w:rsid w:val="000B7622"/>
    <w:rsid w:val="000B7687"/>
    <w:rsid w:val="000B79E3"/>
    <w:rsid w:val="000B7A90"/>
    <w:rsid w:val="000B7A96"/>
    <w:rsid w:val="000B7B17"/>
    <w:rsid w:val="000B7D93"/>
    <w:rsid w:val="000B7E61"/>
    <w:rsid w:val="000C0172"/>
    <w:rsid w:val="000C06A6"/>
    <w:rsid w:val="000C097A"/>
    <w:rsid w:val="000C0B3C"/>
    <w:rsid w:val="000C0BCD"/>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C71D3"/>
    <w:rsid w:val="000C7816"/>
    <w:rsid w:val="000C7ABE"/>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60C"/>
    <w:rsid w:val="000D3A33"/>
    <w:rsid w:val="000D3A53"/>
    <w:rsid w:val="000D3C4D"/>
    <w:rsid w:val="000D3DBB"/>
    <w:rsid w:val="000D3F2D"/>
    <w:rsid w:val="000D43C4"/>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8FE"/>
    <w:rsid w:val="000E095B"/>
    <w:rsid w:val="000E09B5"/>
    <w:rsid w:val="000E0B80"/>
    <w:rsid w:val="000E0D95"/>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5D7"/>
    <w:rsid w:val="000E38A8"/>
    <w:rsid w:val="000E38CF"/>
    <w:rsid w:val="000E3AB4"/>
    <w:rsid w:val="000E3B0B"/>
    <w:rsid w:val="000E3C6B"/>
    <w:rsid w:val="000E3D0E"/>
    <w:rsid w:val="000E4389"/>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65"/>
    <w:rsid w:val="000E7E98"/>
    <w:rsid w:val="000E7F62"/>
    <w:rsid w:val="000F00ED"/>
    <w:rsid w:val="000F0232"/>
    <w:rsid w:val="000F0274"/>
    <w:rsid w:val="000F0782"/>
    <w:rsid w:val="000F1063"/>
    <w:rsid w:val="000F11F0"/>
    <w:rsid w:val="000F12D9"/>
    <w:rsid w:val="000F1667"/>
    <w:rsid w:val="000F1826"/>
    <w:rsid w:val="000F1F75"/>
    <w:rsid w:val="000F211E"/>
    <w:rsid w:val="000F229F"/>
    <w:rsid w:val="000F2480"/>
    <w:rsid w:val="000F26CF"/>
    <w:rsid w:val="000F27D2"/>
    <w:rsid w:val="000F306D"/>
    <w:rsid w:val="000F332B"/>
    <w:rsid w:val="000F3513"/>
    <w:rsid w:val="000F3754"/>
    <w:rsid w:val="000F38D0"/>
    <w:rsid w:val="000F3F5E"/>
    <w:rsid w:val="000F3FAD"/>
    <w:rsid w:val="000F4B51"/>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0DB"/>
    <w:rsid w:val="000F71D0"/>
    <w:rsid w:val="000F71FA"/>
    <w:rsid w:val="000F7339"/>
    <w:rsid w:val="000F75EA"/>
    <w:rsid w:val="000F761D"/>
    <w:rsid w:val="000F76D4"/>
    <w:rsid w:val="000F770E"/>
    <w:rsid w:val="000F77BD"/>
    <w:rsid w:val="000F7AC2"/>
    <w:rsid w:val="000F7D04"/>
    <w:rsid w:val="000F7D75"/>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656"/>
    <w:rsid w:val="00102899"/>
    <w:rsid w:val="00102C00"/>
    <w:rsid w:val="00102EAE"/>
    <w:rsid w:val="001030DF"/>
    <w:rsid w:val="001032FB"/>
    <w:rsid w:val="001036EF"/>
    <w:rsid w:val="00103704"/>
    <w:rsid w:val="0010384E"/>
    <w:rsid w:val="00103937"/>
    <w:rsid w:val="001040F8"/>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180"/>
    <w:rsid w:val="0010631E"/>
    <w:rsid w:val="001067A4"/>
    <w:rsid w:val="00106911"/>
    <w:rsid w:val="0010692E"/>
    <w:rsid w:val="00106B91"/>
    <w:rsid w:val="00106BC9"/>
    <w:rsid w:val="001071C8"/>
    <w:rsid w:val="00107205"/>
    <w:rsid w:val="00107304"/>
    <w:rsid w:val="0010737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024"/>
    <w:rsid w:val="0011322D"/>
    <w:rsid w:val="00113355"/>
    <w:rsid w:val="001134E7"/>
    <w:rsid w:val="00113512"/>
    <w:rsid w:val="001135BA"/>
    <w:rsid w:val="00113DB8"/>
    <w:rsid w:val="0011402A"/>
    <w:rsid w:val="001142DD"/>
    <w:rsid w:val="001149E9"/>
    <w:rsid w:val="00114BD9"/>
    <w:rsid w:val="00114C78"/>
    <w:rsid w:val="00114CCC"/>
    <w:rsid w:val="00114CEE"/>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7F"/>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170"/>
    <w:rsid w:val="00127206"/>
    <w:rsid w:val="001275A2"/>
    <w:rsid w:val="001275E8"/>
    <w:rsid w:val="001279D0"/>
    <w:rsid w:val="00127B59"/>
    <w:rsid w:val="00127CAD"/>
    <w:rsid w:val="00127E90"/>
    <w:rsid w:val="00127EA2"/>
    <w:rsid w:val="00130200"/>
    <w:rsid w:val="00130753"/>
    <w:rsid w:val="00130B3A"/>
    <w:rsid w:val="00130B83"/>
    <w:rsid w:val="00130BA8"/>
    <w:rsid w:val="00130D78"/>
    <w:rsid w:val="00130EAE"/>
    <w:rsid w:val="00131121"/>
    <w:rsid w:val="00131297"/>
    <w:rsid w:val="00131972"/>
    <w:rsid w:val="00131E0C"/>
    <w:rsid w:val="00131EF7"/>
    <w:rsid w:val="00131F17"/>
    <w:rsid w:val="00132046"/>
    <w:rsid w:val="00132222"/>
    <w:rsid w:val="001326B7"/>
    <w:rsid w:val="001328CC"/>
    <w:rsid w:val="0013290E"/>
    <w:rsid w:val="00132978"/>
    <w:rsid w:val="00132BAC"/>
    <w:rsid w:val="00132CFC"/>
    <w:rsid w:val="00132EEF"/>
    <w:rsid w:val="0013361D"/>
    <w:rsid w:val="00133969"/>
    <w:rsid w:val="00133BD7"/>
    <w:rsid w:val="00133C07"/>
    <w:rsid w:val="00133C1E"/>
    <w:rsid w:val="00134529"/>
    <w:rsid w:val="0013473B"/>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660"/>
    <w:rsid w:val="00140869"/>
    <w:rsid w:val="00140A61"/>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0B4"/>
    <w:rsid w:val="0014440C"/>
    <w:rsid w:val="00144B3C"/>
    <w:rsid w:val="00144D06"/>
    <w:rsid w:val="00144F0D"/>
    <w:rsid w:val="001450B2"/>
    <w:rsid w:val="0014529E"/>
    <w:rsid w:val="00145554"/>
    <w:rsid w:val="0014558F"/>
    <w:rsid w:val="001457B2"/>
    <w:rsid w:val="00145AFF"/>
    <w:rsid w:val="00145B6F"/>
    <w:rsid w:val="00145BB1"/>
    <w:rsid w:val="00145D21"/>
    <w:rsid w:val="00145DBC"/>
    <w:rsid w:val="00146069"/>
    <w:rsid w:val="001461CF"/>
    <w:rsid w:val="00146445"/>
    <w:rsid w:val="001465B0"/>
    <w:rsid w:val="00146785"/>
    <w:rsid w:val="001467DE"/>
    <w:rsid w:val="00146EDE"/>
    <w:rsid w:val="00147192"/>
    <w:rsid w:val="0014728B"/>
    <w:rsid w:val="001477AF"/>
    <w:rsid w:val="00147935"/>
    <w:rsid w:val="001479C4"/>
    <w:rsid w:val="00147C8B"/>
    <w:rsid w:val="00147F44"/>
    <w:rsid w:val="00150121"/>
    <w:rsid w:val="00150199"/>
    <w:rsid w:val="001502A4"/>
    <w:rsid w:val="001502E4"/>
    <w:rsid w:val="00150436"/>
    <w:rsid w:val="00150559"/>
    <w:rsid w:val="001507FD"/>
    <w:rsid w:val="0015097A"/>
    <w:rsid w:val="00150A3E"/>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1EE"/>
    <w:rsid w:val="00153307"/>
    <w:rsid w:val="001538A9"/>
    <w:rsid w:val="00153921"/>
    <w:rsid w:val="001539BC"/>
    <w:rsid w:val="00153B22"/>
    <w:rsid w:val="00153C04"/>
    <w:rsid w:val="00153DE8"/>
    <w:rsid w:val="00153F50"/>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82D"/>
    <w:rsid w:val="00170A0D"/>
    <w:rsid w:val="00170B58"/>
    <w:rsid w:val="00170B76"/>
    <w:rsid w:val="00170ED8"/>
    <w:rsid w:val="00171628"/>
    <w:rsid w:val="001719FB"/>
    <w:rsid w:val="00171A14"/>
    <w:rsid w:val="00171A56"/>
    <w:rsid w:val="00171BD9"/>
    <w:rsid w:val="00171BFD"/>
    <w:rsid w:val="0017200D"/>
    <w:rsid w:val="0017245A"/>
    <w:rsid w:val="00172D8C"/>
    <w:rsid w:val="00172DD5"/>
    <w:rsid w:val="00172E96"/>
    <w:rsid w:val="00172F77"/>
    <w:rsid w:val="0017334F"/>
    <w:rsid w:val="0017374A"/>
    <w:rsid w:val="0017383E"/>
    <w:rsid w:val="00173B89"/>
    <w:rsid w:val="00173FC9"/>
    <w:rsid w:val="001741E3"/>
    <w:rsid w:val="00174219"/>
    <w:rsid w:val="001743B2"/>
    <w:rsid w:val="001745D9"/>
    <w:rsid w:val="00174713"/>
    <w:rsid w:val="00174A6D"/>
    <w:rsid w:val="00175064"/>
    <w:rsid w:val="00175564"/>
    <w:rsid w:val="00175768"/>
    <w:rsid w:val="001759F9"/>
    <w:rsid w:val="00175ABB"/>
    <w:rsid w:val="00175CBA"/>
    <w:rsid w:val="0017669A"/>
    <w:rsid w:val="00176890"/>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259"/>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5D0"/>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8D3"/>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BDF"/>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CC8"/>
    <w:rsid w:val="001B1D92"/>
    <w:rsid w:val="001B1E1A"/>
    <w:rsid w:val="001B2190"/>
    <w:rsid w:val="001B2268"/>
    <w:rsid w:val="001B2438"/>
    <w:rsid w:val="001B2958"/>
    <w:rsid w:val="001B2D7B"/>
    <w:rsid w:val="001B2F45"/>
    <w:rsid w:val="001B3088"/>
    <w:rsid w:val="001B30D7"/>
    <w:rsid w:val="001B35EF"/>
    <w:rsid w:val="001B3934"/>
    <w:rsid w:val="001B3B5D"/>
    <w:rsid w:val="001B3BF6"/>
    <w:rsid w:val="001B3C54"/>
    <w:rsid w:val="001B4214"/>
    <w:rsid w:val="001B4403"/>
    <w:rsid w:val="001B4675"/>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CA9"/>
    <w:rsid w:val="001C4D23"/>
    <w:rsid w:val="001C4F0D"/>
    <w:rsid w:val="001C4F3A"/>
    <w:rsid w:val="001C4FFB"/>
    <w:rsid w:val="001C5645"/>
    <w:rsid w:val="001C56C5"/>
    <w:rsid w:val="001C5AE9"/>
    <w:rsid w:val="001C5C04"/>
    <w:rsid w:val="001C5CE3"/>
    <w:rsid w:val="001C5D2D"/>
    <w:rsid w:val="001C5D6E"/>
    <w:rsid w:val="001C626F"/>
    <w:rsid w:val="001C67AB"/>
    <w:rsid w:val="001C6C6F"/>
    <w:rsid w:val="001C6F8A"/>
    <w:rsid w:val="001C7268"/>
    <w:rsid w:val="001C743E"/>
    <w:rsid w:val="001C7807"/>
    <w:rsid w:val="001C78FC"/>
    <w:rsid w:val="001C7964"/>
    <w:rsid w:val="001D0086"/>
    <w:rsid w:val="001D0449"/>
    <w:rsid w:val="001D0912"/>
    <w:rsid w:val="001D096F"/>
    <w:rsid w:val="001D09E9"/>
    <w:rsid w:val="001D0CA5"/>
    <w:rsid w:val="001D0DD1"/>
    <w:rsid w:val="001D118F"/>
    <w:rsid w:val="001D155F"/>
    <w:rsid w:val="001D1920"/>
    <w:rsid w:val="001D196A"/>
    <w:rsid w:val="001D1C3F"/>
    <w:rsid w:val="001D1E27"/>
    <w:rsid w:val="001D2448"/>
    <w:rsid w:val="001D2729"/>
    <w:rsid w:val="001D2D52"/>
    <w:rsid w:val="001D2DA2"/>
    <w:rsid w:val="001D2EB0"/>
    <w:rsid w:val="001D3294"/>
    <w:rsid w:val="001D3431"/>
    <w:rsid w:val="001D3507"/>
    <w:rsid w:val="001D35AB"/>
    <w:rsid w:val="001D35DE"/>
    <w:rsid w:val="001D363E"/>
    <w:rsid w:val="001D366D"/>
    <w:rsid w:val="001D3C06"/>
    <w:rsid w:val="001D3CC4"/>
    <w:rsid w:val="001D3E25"/>
    <w:rsid w:val="001D3F35"/>
    <w:rsid w:val="001D412F"/>
    <w:rsid w:val="001D4C50"/>
    <w:rsid w:val="001D4C66"/>
    <w:rsid w:val="001D51CE"/>
    <w:rsid w:val="001D523A"/>
    <w:rsid w:val="001D549D"/>
    <w:rsid w:val="001D5622"/>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1DAA"/>
    <w:rsid w:val="001E216A"/>
    <w:rsid w:val="001E24A9"/>
    <w:rsid w:val="001E24E2"/>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12"/>
    <w:rsid w:val="001E47BE"/>
    <w:rsid w:val="001E4A3D"/>
    <w:rsid w:val="001E4ADC"/>
    <w:rsid w:val="001E4C2F"/>
    <w:rsid w:val="001E4C6E"/>
    <w:rsid w:val="001E4D59"/>
    <w:rsid w:val="001E4E1D"/>
    <w:rsid w:val="001E4EB7"/>
    <w:rsid w:val="001E4F30"/>
    <w:rsid w:val="001E50D5"/>
    <w:rsid w:val="001E51C6"/>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35E"/>
    <w:rsid w:val="001F2DF6"/>
    <w:rsid w:val="001F31D5"/>
    <w:rsid w:val="001F323F"/>
    <w:rsid w:val="001F3284"/>
    <w:rsid w:val="001F3709"/>
    <w:rsid w:val="001F3BAB"/>
    <w:rsid w:val="001F3C10"/>
    <w:rsid w:val="001F3CF7"/>
    <w:rsid w:val="001F3CFA"/>
    <w:rsid w:val="001F3CFE"/>
    <w:rsid w:val="001F3DD2"/>
    <w:rsid w:val="001F3FCA"/>
    <w:rsid w:val="001F4538"/>
    <w:rsid w:val="001F455E"/>
    <w:rsid w:val="001F47EF"/>
    <w:rsid w:val="001F4893"/>
    <w:rsid w:val="001F4B86"/>
    <w:rsid w:val="001F4D40"/>
    <w:rsid w:val="001F4EAA"/>
    <w:rsid w:val="001F5045"/>
    <w:rsid w:val="001F5A23"/>
    <w:rsid w:val="001F5ABF"/>
    <w:rsid w:val="001F5DFD"/>
    <w:rsid w:val="001F642B"/>
    <w:rsid w:val="001F695E"/>
    <w:rsid w:val="001F6CF3"/>
    <w:rsid w:val="001F6DC8"/>
    <w:rsid w:val="001F6F17"/>
    <w:rsid w:val="001F71EC"/>
    <w:rsid w:val="001F722A"/>
    <w:rsid w:val="001F786D"/>
    <w:rsid w:val="001F78D2"/>
    <w:rsid w:val="001F7A71"/>
    <w:rsid w:val="001F7AE3"/>
    <w:rsid w:val="001F7C6D"/>
    <w:rsid w:val="002001AB"/>
    <w:rsid w:val="0020066D"/>
    <w:rsid w:val="002007F1"/>
    <w:rsid w:val="00200C00"/>
    <w:rsid w:val="00200E11"/>
    <w:rsid w:val="00200F19"/>
    <w:rsid w:val="00200F8D"/>
    <w:rsid w:val="002010B9"/>
    <w:rsid w:val="002011D3"/>
    <w:rsid w:val="00201D35"/>
    <w:rsid w:val="00201F24"/>
    <w:rsid w:val="00201F2A"/>
    <w:rsid w:val="002020EC"/>
    <w:rsid w:val="0020210B"/>
    <w:rsid w:val="002024BC"/>
    <w:rsid w:val="00202656"/>
    <w:rsid w:val="00202ABB"/>
    <w:rsid w:val="00202BCF"/>
    <w:rsid w:val="00202BE6"/>
    <w:rsid w:val="00202BFE"/>
    <w:rsid w:val="00202D58"/>
    <w:rsid w:val="00202F75"/>
    <w:rsid w:val="00203036"/>
    <w:rsid w:val="00203086"/>
    <w:rsid w:val="0020316E"/>
    <w:rsid w:val="0020333C"/>
    <w:rsid w:val="0020379F"/>
    <w:rsid w:val="00203BDA"/>
    <w:rsid w:val="00203C89"/>
    <w:rsid w:val="00203CD4"/>
    <w:rsid w:val="00204297"/>
    <w:rsid w:val="002043AC"/>
    <w:rsid w:val="00204660"/>
    <w:rsid w:val="0020468D"/>
    <w:rsid w:val="00205069"/>
    <w:rsid w:val="00205218"/>
    <w:rsid w:val="0020540C"/>
    <w:rsid w:val="0020541D"/>
    <w:rsid w:val="00205454"/>
    <w:rsid w:val="002054BD"/>
    <w:rsid w:val="0020578D"/>
    <w:rsid w:val="00205FED"/>
    <w:rsid w:val="00206173"/>
    <w:rsid w:val="0020655B"/>
    <w:rsid w:val="0020677C"/>
    <w:rsid w:val="00206BA5"/>
    <w:rsid w:val="00206CB7"/>
    <w:rsid w:val="00206D6B"/>
    <w:rsid w:val="00206EB2"/>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680"/>
    <w:rsid w:val="002179B9"/>
    <w:rsid w:val="002179E1"/>
    <w:rsid w:val="00217AE5"/>
    <w:rsid w:val="00217BCD"/>
    <w:rsid w:val="00217C47"/>
    <w:rsid w:val="002202E4"/>
    <w:rsid w:val="002207E8"/>
    <w:rsid w:val="00220933"/>
    <w:rsid w:val="0022094E"/>
    <w:rsid w:val="002209B7"/>
    <w:rsid w:val="00220DAD"/>
    <w:rsid w:val="002210AD"/>
    <w:rsid w:val="0022134A"/>
    <w:rsid w:val="00221354"/>
    <w:rsid w:val="002214C5"/>
    <w:rsid w:val="00221A18"/>
    <w:rsid w:val="00221BA5"/>
    <w:rsid w:val="00221BB6"/>
    <w:rsid w:val="00221D1E"/>
    <w:rsid w:val="00221F3B"/>
    <w:rsid w:val="0022253D"/>
    <w:rsid w:val="002229E1"/>
    <w:rsid w:val="00222AEC"/>
    <w:rsid w:val="00222B25"/>
    <w:rsid w:val="00222D67"/>
    <w:rsid w:val="00222F65"/>
    <w:rsid w:val="00222F6E"/>
    <w:rsid w:val="002230AF"/>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38A"/>
    <w:rsid w:val="002266D8"/>
    <w:rsid w:val="00226865"/>
    <w:rsid w:val="002269F1"/>
    <w:rsid w:val="00226A07"/>
    <w:rsid w:val="00226B36"/>
    <w:rsid w:val="00226BB0"/>
    <w:rsid w:val="0022703F"/>
    <w:rsid w:val="0022707C"/>
    <w:rsid w:val="00227772"/>
    <w:rsid w:val="00227ACC"/>
    <w:rsid w:val="00227D2D"/>
    <w:rsid w:val="00230055"/>
    <w:rsid w:val="002302DB"/>
    <w:rsid w:val="00230D59"/>
    <w:rsid w:val="00230EF1"/>
    <w:rsid w:val="002311B7"/>
    <w:rsid w:val="00231452"/>
    <w:rsid w:val="002319C7"/>
    <w:rsid w:val="00231A3C"/>
    <w:rsid w:val="00231E3A"/>
    <w:rsid w:val="0023222B"/>
    <w:rsid w:val="00232320"/>
    <w:rsid w:val="0023247D"/>
    <w:rsid w:val="002327D8"/>
    <w:rsid w:val="00232833"/>
    <w:rsid w:val="0023290D"/>
    <w:rsid w:val="002329BA"/>
    <w:rsid w:val="00232B2A"/>
    <w:rsid w:val="00232E2E"/>
    <w:rsid w:val="00232E7F"/>
    <w:rsid w:val="00232F59"/>
    <w:rsid w:val="00233444"/>
    <w:rsid w:val="002340C2"/>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932"/>
    <w:rsid w:val="00235B62"/>
    <w:rsid w:val="00235D9E"/>
    <w:rsid w:val="002361CA"/>
    <w:rsid w:val="002365BE"/>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EFD"/>
    <w:rsid w:val="00241F1C"/>
    <w:rsid w:val="002420D3"/>
    <w:rsid w:val="002421B4"/>
    <w:rsid w:val="002422B6"/>
    <w:rsid w:val="002422E4"/>
    <w:rsid w:val="002423D7"/>
    <w:rsid w:val="002423FC"/>
    <w:rsid w:val="00242655"/>
    <w:rsid w:val="00242695"/>
    <w:rsid w:val="002428F6"/>
    <w:rsid w:val="00242919"/>
    <w:rsid w:val="00242923"/>
    <w:rsid w:val="00242E19"/>
    <w:rsid w:val="0024345F"/>
    <w:rsid w:val="00243594"/>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771"/>
    <w:rsid w:val="0025177C"/>
    <w:rsid w:val="002519B0"/>
    <w:rsid w:val="00251A10"/>
    <w:rsid w:val="00251BDB"/>
    <w:rsid w:val="00251EA9"/>
    <w:rsid w:val="00251F35"/>
    <w:rsid w:val="002520BE"/>
    <w:rsid w:val="002521C5"/>
    <w:rsid w:val="002522BE"/>
    <w:rsid w:val="0025230A"/>
    <w:rsid w:val="00252606"/>
    <w:rsid w:val="00252B9F"/>
    <w:rsid w:val="0025337F"/>
    <w:rsid w:val="002534E6"/>
    <w:rsid w:val="0025351C"/>
    <w:rsid w:val="00253919"/>
    <w:rsid w:val="00253A52"/>
    <w:rsid w:val="00253CB8"/>
    <w:rsid w:val="00253FEA"/>
    <w:rsid w:val="00254480"/>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5F"/>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9A2"/>
    <w:rsid w:val="002679F8"/>
    <w:rsid w:val="00267DBA"/>
    <w:rsid w:val="00267FC5"/>
    <w:rsid w:val="002701A0"/>
    <w:rsid w:val="002706DC"/>
    <w:rsid w:val="00270CBE"/>
    <w:rsid w:val="00270E37"/>
    <w:rsid w:val="00270ECB"/>
    <w:rsid w:val="00270F31"/>
    <w:rsid w:val="00271101"/>
    <w:rsid w:val="00271179"/>
    <w:rsid w:val="0027121D"/>
    <w:rsid w:val="00271256"/>
    <w:rsid w:val="0027161E"/>
    <w:rsid w:val="00271720"/>
    <w:rsid w:val="002717A3"/>
    <w:rsid w:val="00271BC4"/>
    <w:rsid w:val="00271C39"/>
    <w:rsid w:val="00271D2D"/>
    <w:rsid w:val="00271D51"/>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488"/>
    <w:rsid w:val="00275725"/>
    <w:rsid w:val="002758DD"/>
    <w:rsid w:val="00275952"/>
    <w:rsid w:val="00275990"/>
    <w:rsid w:val="00275DB9"/>
    <w:rsid w:val="00275DDE"/>
    <w:rsid w:val="00276000"/>
    <w:rsid w:val="0027628C"/>
    <w:rsid w:val="002763EA"/>
    <w:rsid w:val="002765D1"/>
    <w:rsid w:val="0027662B"/>
    <w:rsid w:val="002766C7"/>
    <w:rsid w:val="00276EFD"/>
    <w:rsid w:val="00277033"/>
    <w:rsid w:val="00277067"/>
    <w:rsid w:val="00277B23"/>
    <w:rsid w:val="00277B4F"/>
    <w:rsid w:val="002802E9"/>
    <w:rsid w:val="002802F5"/>
    <w:rsid w:val="002803CD"/>
    <w:rsid w:val="00280419"/>
    <w:rsid w:val="0028056E"/>
    <w:rsid w:val="00280862"/>
    <w:rsid w:val="00280C3C"/>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25"/>
    <w:rsid w:val="00283574"/>
    <w:rsid w:val="0028377A"/>
    <w:rsid w:val="00283D10"/>
    <w:rsid w:val="00283D64"/>
    <w:rsid w:val="00283FA0"/>
    <w:rsid w:val="002842D6"/>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BED"/>
    <w:rsid w:val="00287C2A"/>
    <w:rsid w:val="00287DE0"/>
    <w:rsid w:val="00287DEA"/>
    <w:rsid w:val="00287E6C"/>
    <w:rsid w:val="00287ED0"/>
    <w:rsid w:val="0029006D"/>
    <w:rsid w:val="00290A79"/>
    <w:rsid w:val="00290D5F"/>
    <w:rsid w:val="00290FFD"/>
    <w:rsid w:val="002911A8"/>
    <w:rsid w:val="002912F0"/>
    <w:rsid w:val="00291523"/>
    <w:rsid w:val="00291567"/>
    <w:rsid w:val="00291B05"/>
    <w:rsid w:val="00291B34"/>
    <w:rsid w:val="00291F89"/>
    <w:rsid w:val="0029239F"/>
    <w:rsid w:val="002923D5"/>
    <w:rsid w:val="002925C7"/>
    <w:rsid w:val="002928F3"/>
    <w:rsid w:val="0029299E"/>
    <w:rsid w:val="00292BF8"/>
    <w:rsid w:val="00292C9D"/>
    <w:rsid w:val="002930E9"/>
    <w:rsid w:val="00293291"/>
    <w:rsid w:val="0029351C"/>
    <w:rsid w:val="0029379E"/>
    <w:rsid w:val="00293DC0"/>
    <w:rsid w:val="00293E17"/>
    <w:rsid w:val="00293F4E"/>
    <w:rsid w:val="002941E1"/>
    <w:rsid w:val="002947C2"/>
    <w:rsid w:val="002947D5"/>
    <w:rsid w:val="00294874"/>
    <w:rsid w:val="00294AEB"/>
    <w:rsid w:val="00294E6F"/>
    <w:rsid w:val="00294F47"/>
    <w:rsid w:val="00294F7D"/>
    <w:rsid w:val="00294FA2"/>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3B7"/>
    <w:rsid w:val="002974BF"/>
    <w:rsid w:val="00297565"/>
    <w:rsid w:val="0029784B"/>
    <w:rsid w:val="002979E8"/>
    <w:rsid w:val="00297A63"/>
    <w:rsid w:val="00297C64"/>
    <w:rsid w:val="00297D26"/>
    <w:rsid w:val="002A04D2"/>
    <w:rsid w:val="002A0762"/>
    <w:rsid w:val="002A0D8D"/>
    <w:rsid w:val="002A0E29"/>
    <w:rsid w:val="002A0E7A"/>
    <w:rsid w:val="002A10D4"/>
    <w:rsid w:val="002A127C"/>
    <w:rsid w:val="002A1340"/>
    <w:rsid w:val="002A19F1"/>
    <w:rsid w:val="002A1BE7"/>
    <w:rsid w:val="002A1C7D"/>
    <w:rsid w:val="002A1CAD"/>
    <w:rsid w:val="002A1D71"/>
    <w:rsid w:val="002A1E32"/>
    <w:rsid w:val="002A22A1"/>
    <w:rsid w:val="002A2461"/>
    <w:rsid w:val="002A2553"/>
    <w:rsid w:val="002A2637"/>
    <w:rsid w:val="002A267E"/>
    <w:rsid w:val="002A2CC8"/>
    <w:rsid w:val="002A2E50"/>
    <w:rsid w:val="002A335C"/>
    <w:rsid w:val="002A34BA"/>
    <w:rsid w:val="002A34F2"/>
    <w:rsid w:val="002A3533"/>
    <w:rsid w:val="002A3ABA"/>
    <w:rsid w:val="002A44E2"/>
    <w:rsid w:val="002A4537"/>
    <w:rsid w:val="002A45D8"/>
    <w:rsid w:val="002A4830"/>
    <w:rsid w:val="002A4B57"/>
    <w:rsid w:val="002A50D7"/>
    <w:rsid w:val="002A5585"/>
    <w:rsid w:val="002A56A5"/>
    <w:rsid w:val="002A696C"/>
    <w:rsid w:val="002A6D2B"/>
    <w:rsid w:val="002A6E5E"/>
    <w:rsid w:val="002A79B0"/>
    <w:rsid w:val="002A7B8E"/>
    <w:rsid w:val="002A7BA4"/>
    <w:rsid w:val="002A7C9D"/>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88E"/>
    <w:rsid w:val="002B2A55"/>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A4B"/>
    <w:rsid w:val="002B6B19"/>
    <w:rsid w:val="002B7006"/>
    <w:rsid w:val="002B7141"/>
    <w:rsid w:val="002B71C2"/>
    <w:rsid w:val="002B71DD"/>
    <w:rsid w:val="002B727E"/>
    <w:rsid w:val="002B72A6"/>
    <w:rsid w:val="002B72A8"/>
    <w:rsid w:val="002B72C2"/>
    <w:rsid w:val="002B762F"/>
    <w:rsid w:val="002B7BB2"/>
    <w:rsid w:val="002B7C49"/>
    <w:rsid w:val="002B7D11"/>
    <w:rsid w:val="002B7E77"/>
    <w:rsid w:val="002B7F11"/>
    <w:rsid w:val="002C02B6"/>
    <w:rsid w:val="002C02DA"/>
    <w:rsid w:val="002C039C"/>
    <w:rsid w:val="002C061B"/>
    <w:rsid w:val="002C088B"/>
    <w:rsid w:val="002C09D3"/>
    <w:rsid w:val="002C0F29"/>
    <w:rsid w:val="002C0F40"/>
    <w:rsid w:val="002C1165"/>
    <w:rsid w:val="002C120F"/>
    <w:rsid w:val="002C1254"/>
    <w:rsid w:val="002C1371"/>
    <w:rsid w:val="002C1378"/>
    <w:rsid w:val="002C13D4"/>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885"/>
    <w:rsid w:val="002C3953"/>
    <w:rsid w:val="002C3A52"/>
    <w:rsid w:val="002C3AC0"/>
    <w:rsid w:val="002C3CC2"/>
    <w:rsid w:val="002C3DC8"/>
    <w:rsid w:val="002C44FE"/>
    <w:rsid w:val="002C4787"/>
    <w:rsid w:val="002C48CC"/>
    <w:rsid w:val="002C49C7"/>
    <w:rsid w:val="002C4DB8"/>
    <w:rsid w:val="002C4FB7"/>
    <w:rsid w:val="002C4FF8"/>
    <w:rsid w:val="002C5132"/>
    <w:rsid w:val="002C516B"/>
    <w:rsid w:val="002C51ED"/>
    <w:rsid w:val="002C528E"/>
    <w:rsid w:val="002C58CA"/>
    <w:rsid w:val="002C5BBA"/>
    <w:rsid w:val="002C5D62"/>
    <w:rsid w:val="002C60E9"/>
    <w:rsid w:val="002C6268"/>
    <w:rsid w:val="002C6318"/>
    <w:rsid w:val="002C655B"/>
    <w:rsid w:val="002C6675"/>
    <w:rsid w:val="002C6CA4"/>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130"/>
    <w:rsid w:val="002D2279"/>
    <w:rsid w:val="002D227A"/>
    <w:rsid w:val="002D2519"/>
    <w:rsid w:val="002D27AC"/>
    <w:rsid w:val="002D288B"/>
    <w:rsid w:val="002D29D2"/>
    <w:rsid w:val="002D2D2C"/>
    <w:rsid w:val="002D2E18"/>
    <w:rsid w:val="002D2E63"/>
    <w:rsid w:val="002D2EC2"/>
    <w:rsid w:val="002D2F94"/>
    <w:rsid w:val="002D31EE"/>
    <w:rsid w:val="002D366B"/>
    <w:rsid w:val="002D3E90"/>
    <w:rsid w:val="002D4118"/>
    <w:rsid w:val="002D41F7"/>
    <w:rsid w:val="002D4212"/>
    <w:rsid w:val="002D4299"/>
    <w:rsid w:val="002D43E1"/>
    <w:rsid w:val="002D4520"/>
    <w:rsid w:val="002D4831"/>
    <w:rsid w:val="002D4B13"/>
    <w:rsid w:val="002D4C07"/>
    <w:rsid w:val="002D4CDE"/>
    <w:rsid w:val="002D4D31"/>
    <w:rsid w:val="002D4EDB"/>
    <w:rsid w:val="002D5195"/>
    <w:rsid w:val="002D55C8"/>
    <w:rsid w:val="002D56A1"/>
    <w:rsid w:val="002D56D2"/>
    <w:rsid w:val="002D5C70"/>
    <w:rsid w:val="002D606C"/>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C59"/>
    <w:rsid w:val="002E093C"/>
    <w:rsid w:val="002E0B31"/>
    <w:rsid w:val="002E0D1F"/>
    <w:rsid w:val="002E0D46"/>
    <w:rsid w:val="002E0F38"/>
    <w:rsid w:val="002E122B"/>
    <w:rsid w:val="002E13DC"/>
    <w:rsid w:val="002E1586"/>
    <w:rsid w:val="002E1955"/>
    <w:rsid w:val="002E197A"/>
    <w:rsid w:val="002E1B11"/>
    <w:rsid w:val="002E1E90"/>
    <w:rsid w:val="002E20CC"/>
    <w:rsid w:val="002E20EB"/>
    <w:rsid w:val="002E2241"/>
    <w:rsid w:val="002E2361"/>
    <w:rsid w:val="002E25B6"/>
    <w:rsid w:val="002E2A32"/>
    <w:rsid w:val="002E2DB8"/>
    <w:rsid w:val="002E3263"/>
    <w:rsid w:val="002E3825"/>
    <w:rsid w:val="002E3C22"/>
    <w:rsid w:val="002E46AB"/>
    <w:rsid w:val="002E47CB"/>
    <w:rsid w:val="002E48FA"/>
    <w:rsid w:val="002E4A04"/>
    <w:rsid w:val="002E4D1F"/>
    <w:rsid w:val="002E4ECB"/>
    <w:rsid w:val="002E500E"/>
    <w:rsid w:val="002E508A"/>
    <w:rsid w:val="002E5442"/>
    <w:rsid w:val="002E560E"/>
    <w:rsid w:val="002E56EC"/>
    <w:rsid w:val="002E56FE"/>
    <w:rsid w:val="002E5874"/>
    <w:rsid w:val="002E5A80"/>
    <w:rsid w:val="002E5DDA"/>
    <w:rsid w:val="002E5DE9"/>
    <w:rsid w:val="002E60F2"/>
    <w:rsid w:val="002E6319"/>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E7CE6"/>
    <w:rsid w:val="002F01ED"/>
    <w:rsid w:val="002F04F5"/>
    <w:rsid w:val="002F052A"/>
    <w:rsid w:val="002F0684"/>
    <w:rsid w:val="002F076B"/>
    <w:rsid w:val="002F0ABD"/>
    <w:rsid w:val="002F0DA3"/>
    <w:rsid w:val="002F0F2F"/>
    <w:rsid w:val="002F1BD5"/>
    <w:rsid w:val="002F1DC3"/>
    <w:rsid w:val="002F214C"/>
    <w:rsid w:val="002F22CC"/>
    <w:rsid w:val="002F23B4"/>
    <w:rsid w:val="002F24B4"/>
    <w:rsid w:val="002F2581"/>
    <w:rsid w:val="002F2695"/>
    <w:rsid w:val="002F26F3"/>
    <w:rsid w:val="002F29A6"/>
    <w:rsid w:val="002F2CAF"/>
    <w:rsid w:val="002F2D2F"/>
    <w:rsid w:val="002F307A"/>
    <w:rsid w:val="002F3228"/>
    <w:rsid w:val="002F38E5"/>
    <w:rsid w:val="002F3AEA"/>
    <w:rsid w:val="002F43FC"/>
    <w:rsid w:val="002F4476"/>
    <w:rsid w:val="002F4870"/>
    <w:rsid w:val="002F488D"/>
    <w:rsid w:val="002F48D6"/>
    <w:rsid w:val="002F49AC"/>
    <w:rsid w:val="002F4C5D"/>
    <w:rsid w:val="002F4CC1"/>
    <w:rsid w:val="002F5058"/>
    <w:rsid w:val="002F50A3"/>
    <w:rsid w:val="002F5E47"/>
    <w:rsid w:val="002F5F86"/>
    <w:rsid w:val="002F5FED"/>
    <w:rsid w:val="002F6020"/>
    <w:rsid w:val="002F60B0"/>
    <w:rsid w:val="002F6272"/>
    <w:rsid w:val="002F6278"/>
    <w:rsid w:val="002F6384"/>
    <w:rsid w:val="002F65DD"/>
    <w:rsid w:val="002F6617"/>
    <w:rsid w:val="002F715C"/>
    <w:rsid w:val="002F776A"/>
    <w:rsid w:val="002F783B"/>
    <w:rsid w:val="002F798F"/>
    <w:rsid w:val="002F7BE9"/>
    <w:rsid w:val="00300156"/>
    <w:rsid w:val="0030035E"/>
    <w:rsid w:val="0030043B"/>
    <w:rsid w:val="00300C5D"/>
    <w:rsid w:val="0030106E"/>
    <w:rsid w:val="0030121A"/>
    <w:rsid w:val="00301223"/>
    <w:rsid w:val="00301639"/>
    <w:rsid w:val="00301722"/>
    <w:rsid w:val="00301957"/>
    <w:rsid w:val="00301B74"/>
    <w:rsid w:val="00301E8B"/>
    <w:rsid w:val="00302017"/>
    <w:rsid w:val="0030209E"/>
    <w:rsid w:val="00302310"/>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EE9"/>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12A"/>
    <w:rsid w:val="003076DA"/>
    <w:rsid w:val="00307C54"/>
    <w:rsid w:val="00307C82"/>
    <w:rsid w:val="0031039C"/>
    <w:rsid w:val="0031048A"/>
    <w:rsid w:val="00310C65"/>
    <w:rsid w:val="00310CFA"/>
    <w:rsid w:val="00310DCE"/>
    <w:rsid w:val="00311253"/>
    <w:rsid w:val="003113D3"/>
    <w:rsid w:val="0031142E"/>
    <w:rsid w:val="00311755"/>
    <w:rsid w:val="00311B7E"/>
    <w:rsid w:val="0031203F"/>
    <w:rsid w:val="00312318"/>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8A2"/>
    <w:rsid w:val="00315CC5"/>
    <w:rsid w:val="00315D43"/>
    <w:rsid w:val="00315F81"/>
    <w:rsid w:val="00316344"/>
    <w:rsid w:val="00316464"/>
    <w:rsid w:val="00316745"/>
    <w:rsid w:val="00316800"/>
    <w:rsid w:val="00316A66"/>
    <w:rsid w:val="00316D87"/>
    <w:rsid w:val="00316D8F"/>
    <w:rsid w:val="00317029"/>
    <w:rsid w:val="0031736A"/>
    <w:rsid w:val="003178FD"/>
    <w:rsid w:val="00317AF2"/>
    <w:rsid w:val="00317B08"/>
    <w:rsid w:val="00317C53"/>
    <w:rsid w:val="00317DEF"/>
    <w:rsid w:val="00317F43"/>
    <w:rsid w:val="003202D0"/>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B4"/>
    <w:rsid w:val="00323922"/>
    <w:rsid w:val="00323D47"/>
    <w:rsid w:val="00323F0D"/>
    <w:rsid w:val="003240C0"/>
    <w:rsid w:val="00324D6A"/>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3F3"/>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9FB"/>
    <w:rsid w:val="00335B9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C5E"/>
    <w:rsid w:val="00337E18"/>
    <w:rsid w:val="003400BE"/>
    <w:rsid w:val="0034028C"/>
    <w:rsid w:val="003402B0"/>
    <w:rsid w:val="00340860"/>
    <w:rsid w:val="0034095B"/>
    <w:rsid w:val="00340B68"/>
    <w:rsid w:val="003417BB"/>
    <w:rsid w:val="00341C8A"/>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EE9"/>
    <w:rsid w:val="00351F47"/>
    <w:rsid w:val="00351F7B"/>
    <w:rsid w:val="0035231F"/>
    <w:rsid w:val="0035256E"/>
    <w:rsid w:val="0035286E"/>
    <w:rsid w:val="00352C3E"/>
    <w:rsid w:val="00352EC9"/>
    <w:rsid w:val="00352FA4"/>
    <w:rsid w:val="00353048"/>
    <w:rsid w:val="00353085"/>
    <w:rsid w:val="003531C8"/>
    <w:rsid w:val="003533C6"/>
    <w:rsid w:val="0035372B"/>
    <w:rsid w:val="003538E6"/>
    <w:rsid w:val="00353BB1"/>
    <w:rsid w:val="00354057"/>
    <w:rsid w:val="0035409B"/>
    <w:rsid w:val="0035412E"/>
    <w:rsid w:val="003543CC"/>
    <w:rsid w:val="0035441A"/>
    <w:rsid w:val="00354927"/>
    <w:rsid w:val="00354E10"/>
    <w:rsid w:val="003550FE"/>
    <w:rsid w:val="00355472"/>
    <w:rsid w:val="003555D7"/>
    <w:rsid w:val="00355836"/>
    <w:rsid w:val="00355856"/>
    <w:rsid w:val="00355905"/>
    <w:rsid w:val="00355938"/>
    <w:rsid w:val="00355970"/>
    <w:rsid w:val="00355B01"/>
    <w:rsid w:val="00355BC7"/>
    <w:rsid w:val="00355C21"/>
    <w:rsid w:val="00355D1D"/>
    <w:rsid w:val="00355D77"/>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5DB"/>
    <w:rsid w:val="0036173B"/>
    <w:rsid w:val="00361B59"/>
    <w:rsid w:val="00361C59"/>
    <w:rsid w:val="00361E49"/>
    <w:rsid w:val="00361F7A"/>
    <w:rsid w:val="00361FDF"/>
    <w:rsid w:val="0036214A"/>
    <w:rsid w:val="003624C6"/>
    <w:rsid w:val="00362663"/>
    <w:rsid w:val="00362804"/>
    <w:rsid w:val="0036283C"/>
    <w:rsid w:val="00362B9D"/>
    <w:rsid w:val="00362BB3"/>
    <w:rsid w:val="00362F36"/>
    <w:rsid w:val="00363265"/>
    <w:rsid w:val="0036342D"/>
    <w:rsid w:val="00363552"/>
    <w:rsid w:val="00363829"/>
    <w:rsid w:val="00363866"/>
    <w:rsid w:val="00363A13"/>
    <w:rsid w:val="00363A21"/>
    <w:rsid w:val="00363BC1"/>
    <w:rsid w:val="00363E06"/>
    <w:rsid w:val="0036442F"/>
    <w:rsid w:val="00364609"/>
    <w:rsid w:val="00364611"/>
    <w:rsid w:val="003647DD"/>
    <w:rsid w:val="00364A9B"/>
    <w:rsid w:val="00364CD1"/>
    <w:rsid w:val="00364D67"/>
    <w:rsid w:val="00365311"/>
    <w:rsid w:val="00365397"/>
    <w:rsid w:val="003653F5"/>
    <w:rsid w:val="00365448"/>
    <w:rsid w:val="0036569E"/>
    <w:rsid w:val="0036587F"/>
    <w:rsid w:val="00365948"/>
    <w:rsid w:val="00365A20"/>
    <w:rsid w:val="00365A23"/>
    <w:rsid w:val="00365B3C"/>
    <w:rsid w:val="00365F75"/>
    <w:rsid w:val="003660DA"/>
    <w:rsid w:val="00366256"/>
    <w:rsid w:val="003665E1"/>
    <w:rsid w:val="0036690A"/>
    <w:rsid w:val="00366E6A"/>
    <w:rsid w:val="00366F0A"/>
    <w:rsid w:val="00367425"/>
    <w:rsid w:val="003674E4"/>
    <w:rsid w:val="00367E11"/>
    <w:rsid w:val="003703B4"/>
    <w:rsid w:val="003707E2"/>
    <w:rsid w:val="00370D82"/>
    <w:rsid w:val="003712EB"/>
    <w:rsid w:val="0037150A"/>
    <w:rsid w:val="0037178A"/>
    <w:rsid w:val="00371F25"/>
    <w:rsid w:val="003721DB"/>
    <w:rsid w:val="003723A2"/>
    <w:rsid w:val="00372451"/>
    <w:rsid w:val="00372478"/>
    <w:rsid w:val="003725AE"/>
    <w:rsid w:val="003727D1"/>
    <w:rsid w:val="00372B27"/>
    <w:rsid w:val="00372BF3"/>
    <w:rsid w:val="00372C66"/>
    <w:rsid w:val="00372EAE"/>
    <w:rsid w:val="00372F6C"/>
    <w:rsid w:val="003731FB"/>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AF"/>
    <w:rsid w:val="003773DB"/>
    <w:rsid w:val="00377B20"/>
    <w:rsid w:val="00377CA8"/>
    <w:rsid w:val="00377CDF"/>
    <w:rsid w:val="00380176"/>
    <w:rsid w:val="00380287"/>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313"/>
    <w:rsid w:val="003835BD"/>
    <w:rsid w:val="003835FA"/>
    <w:rsid w:val="003844CD"/>
    <w:rsid w:val="003844D1"/>
    <w:rsid w:val="00384637"/>
    <w:rsid w:val="00384688"/>
    <w:rsid w:val="00384CFE"/>
    <w:rsid w:val="00384E25"/>
    <w:rsid w:val="00384FE8"/>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A54"/>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8"/>
    <w:rsid w:val="00392592"/>
    <w:rsid w:val="00392C34"/>
    <w:rsid w:val="00392C7E"/>
    <w:rsid w:val="003931CE"/>
    <w:rsid w:val="00393348"/>
    <w:rsid w:val="0039356B"/>
    <w:rsid w:val="00393815"/>
    <w:rsid w:val="003939A1"/>
    <w:rsid w:val="00393B1F"/>
    <w:rsid w:val="00393C49"/>
    <w:rsid w:val="0039407A"/>
    <w:rsid w:val="003940C5"/>
    <w:rsid w:val="0039429E"/>
    <w:rsid w:val="00394346"/>
    <w:rsid w:val="00394E0D"/>
    <w:rsid w:val="00394EA8"/>
    <w:rsid w:val="0039505E"/>
    <w:rsid w:val="0039511F"/>
    <w:rsid w:val="0039516E"/>
    <w:rsid w:val="0039529D"/>
    <w:rsid w:val="00395308"/>
    <w:rsid w:val="0039582B"/>
    <w:rsid w:val="00395898"/>
    <w:rsid w:val="003959CC"/>
    <w:rsid w:val="00395D00"/>
    <w:rsid w:val="00395EE4"/>
    <w:rsid w:val="00396C26"/>
    <w:rsid w:val="00396EAF"/>
    <w:rsid w:val="0039705C"/>
    <w:rsid w:val="0039718E"/>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1DCB"/>
    <w:rsid w:val="003A202B"/>
    <w:rsid w:val="003A2323"/>
    <w:rsid w:val="003A262B"/>
    <w:rsid w:val="003A2792"/>
    <w:rsid w:val="003A2B9E"/>
    <w:rsid w:val="003A2DE3"/>
    <w:rsid w:val="003A375E"/>
    <w:rsid w:val="003A396D"/>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CC2"/>
    <w:rsid w:val="003B0E30"/>
    <w:rsid w:val="003B1437"/>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90A"/>
    <w:rsid w:val="003B5B52"/>
    <w:rsid w:val="003B5C8C"/>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23C"/>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4E65"/>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542"/>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2D"/>
    <w:rsid w:val="003E34DD"/>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9F2"/>
    <w:rsid w:val="003E7C30"/>
    <w:rsid w:val="003E7F8C"/>
    <w:rsid w:val="003E7FF4"/>
    <w:rsid w:val="003F01D8"/>
    <w:rsid w:val="003F0AA0"/>
    <w:rsid w:val="003F0AB9"/>
    <w:rsid w:val="003F0C85"/>
    <w:rsid w:val="003F1327"/>
    <w:rsid w:val="003F1988"/>
    <w:rsid w:val="003F1B04"/>
    <w:rsid w:val="003F1C20"/>
    <w:rsid w:val="003F1DB6"/>
    <w:rsid w:val="003F1F48"/>
    <w:rsid w:val="003F20BB"/>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56B"/>
    <w:rsid w:val="0040056D"/>
    <w:rsid w:val="004006A7"/>
    <w:rsid w:val="00400744"/>
    <w:rsid w:val="00400A3E"/>
    <w:rsid w:val="00400AA4"/>
    <w:rsid w:val="00400C31"/>
    <w:rsid w:val="00400D87"/>
    <w:rsid w:val="00400DAC"/>
    <w:rsid w:val="0040157B"/>
    <w:rsid w:val="0040186C"/>
    <w:rsid w:val="00401ACB"/>
    <w:rsid w:val="00401E14"/>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642"/>
    <w:rsid w:val="0040566D"/>
    <w:rsid w:val="004058B4"/>
    <w:rsid w:val="0040594D"/>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AB"/>
    <w:rsid w:val="00411EC4"/>
    <w:rsid w:val="004128E9"/>
    <w:rsid w:val="00412A5D"/>
    <w:rsid w:val="00412AA0"/>
    <w:rsid w:val="00412CE7"/>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569"/>
    <w:rsid w:val="00416FAF"/>
    <w:rsid w:val="00417AAE"/>
    <w:rsid w:val="00417BE3"/>
    <w:rsid w:val="00417FBC"/>
    <w:rsid w:val="004200C3"/>
    <w:rsid w:val="004205DD"/>
    <w:rsid w:val="004209B9"/>
    <w:rsid w:val="00420A0F"/>
    <w:rsid w:val="00420C4F"/>
    <w:rsid w:val="00420DD7"/>
    <w:rsid w:val="00420E49"/>
    <w:rsid w:val="00421071"/>
    <w:rsid w:val="0042127B"/>
    <w:rsid w:val="004213CE"/>
    <w:rsid w:val="00421F83"/>
    <w:rsid w:val="0042225C"/>
    <w:rsid w:val="004223DF"/>
    <w:rsid w:val="00422A68"/>
    <w:rsid w:val="00422B27"/>
    <w:rsid w:val="00422B2D"/>
    <w:rsid w:val="00422F5E"/>
    <w:rsid w:val="00423437"/>
    <w:rsid w:val="00423795"/>
    <w:rsid w:val="00423D1D"/>
    <w:rsid w:val="004242F7"/>
    <w:rsid w:val="0042471D"/>
    <w:rsid w:val="004248EE"/>
    <w:rsid w:val="00424AB6"/>
    <w:rsid w:val="00424CC1"/>
    <w:rsid w:val="00424D22"/>
    <w:rsid w:val="00424E97"/>
    <w:rsid w:val="00424F41"/>
    <w:rsid w:val="00425393"/>
    <w:rsid w:val="004256ED"/>
    <w:rsid w:val="00425706"/>
    <w:rsid w:val="0042596C"/>
    <w:rsid w:val="0042597F"/>
    <w:rsid w:val="00425B31"/>
    <w:rsid w:val="00425BCC"/>
    <w:rsid w:val="00425BDB"/>
    <w:rsid w:val="00425DD1"/>
    <w:rsid w:val="00425E4D"/>
    <w:rsid w:val="004263AC"/>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0FA3"/>
    <w:rsid w:val="004310DF"/>
    <w:rsid w:val="00431338"/>
    <w:rsid w:val="004314B3"/>
    <w:rsid w:val="0043188F"/>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185"/>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D1"/>
    <w:rsid w:val="00442400"/>
    <w:rsid w:val="004429EB"/>
    <w:rsid w:val="00442C2B"/>
    <w:rsid w:val="00442C36"/>
    <w:rsid w:val="00442D70"/>
    <w:rsid w:val="00442D79"/>
    <w:rsid w:val="00442E88"/>
    <w:rsid w:val="00442F45"/>
    <w:rsid w:val="00442F63"/>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256"/>
    <w:rsid w:val="004517C8"/>
    <w:rsid w:val="00452261"/>
    <w:rsid w:val="004522B2"/>
    <w:rsid w:val="0045235D"/>
    <w:rsid w:val="00452567"/>
    <w:rsid w:val="0045293D"/>
    <w:rsid w:val="0045326E"/>
    <w:rsid w:val="0045331B"/>
    <w:rsid w:val="0045390E"/>
    <w:rsid w:val="004539CF"/>
    <w:rsid w:val="00453C54"/>
    <w:rsid w:val="00454220"/>
    <w:rsid w:val="0045423A"/>
    <w:rsid w:val="0045434B"/>
    <w:rsid w:val="0045474F"/>
    <w:rsid w:val="004547B0"/>
    <w:rsid w:val="00454937"/>
    <w:rsid w:val="00454949"/>
    <w:rsid w:val="00454A6C"/>
    <w:rsid w:val="00454A8A"/>
    <w:rsid w:val="00455111"/>
    <w:rsid w:val="0045545C"/>
    <w:rsid w:val="00455793"/>
    <w:rsid w:val="00455891"/>
    <w:rsid w:val="004558B4"/>
    <w:rsid w:val="004559EC"/>
    <w:rsid w:val="00455E86"/>
    <w:rsid w:val="004560FA"/>
    <w:rsid w:val="00456298"/>
    <w:rsid w:val="004564AE"/>
    <w:rsid w:val="004565B0"/>
    <w:rsid w:val="00456D4F"/>
    <w:rsid w:val="00456D87"/>
    <w:rsid w:val="00456E53"/>
    <w:rsid w:val="00456F00"/>
    <w:rsid w:val="00456F61"/>
    <w:rsid w:val="00457080"/>
    <w:rsid w:val="00457265"/>
    <w:rsid w:val="00457999"/>
    <w:rsid w:val="00457A4F"/>
    <w:rsid w:val="00457C8B"/>
    <w:rsid w:val="00457D5B"/>
    <w:rsid w:val="004600BB"/>
    <w:rsid w:val="00460281"/>
    <w:rsid w:val="004602B6"/>
    <w:rsid w:val="004602B8"/>
    <w:rsid w:val="004602E9"/>
    <w:rsid w:val="004608D3"/>
    <w:rsid w:val="004609E5"/>
    <w:rsid w:val="004609F0"/>
    <w:rsid w:val="00460A6D"/>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C33"/>
    <w:rsid w:val="00465E8A"/>
    <w:rsid w:val="00466693"/>
    <w:rsid w:val="004669B8"/>
    <w:rsid w:val="00466C97"/>
    <w:rsid w:val="004673E1"/>
    <w:rsid w:val="004677C4"/>
    <w:rsid w:val="00467A8D"/>
    <w:rsid w:val="00467DE4"/>
    <w:rsid w:val="00467F01"/>
    <w:rsid w:val="00467FD6"/>
    <w:rsid w:val="004701D3"/>
    <w:rsid w:val="004705AD"/>
    <w:rsid w:val="00470797"/>
    <w:rsid w:val="00470954"/>
    <w:rsid w:val="004709B8"/>
    <w:rsid w:val="00470A87"/>
    <w:rsid w:val="00470AAD"/>
    <w:rsid w:val="00470C13"/>
    <w:rsid w:val="00471059"/>
    <w:rsid w:val="00471505"/>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3FEF"/>
    <w:rsid w:val="00474161"/>
    <w:rsid w:val="00474346"/>
    <w:rsid w:val="004747B4"/>
    <w:rsid w:val="00474902"/>
    <w:rsid w:val="00474956"/>
    <w:rsid w:val="00474D87"/>
    <w:rsid w:val="004750DE"/>
    <w:rsid w:val="00475124"/>
    <w:rsid w:val="0047532B"/>
    <w:rsid w:val="00475349"/>
    <w:rsid w:val="0047544D"/>
    <w:rsid w:val="004757CC"/>
    <w:rsid w:val="00475ADB"/>
    <w:rsid w:val="00475B73"/>
    <w:rsid w:val="00475E8E"/>
    <w:rsid w:val="00475FFC"/>
    <w:rsid w:val="004761EC"/>
    <w:rsid w:val="00476319"/>
    <w:rsid w:val="004771D3"/>
    <w:rsid w:val="004776D9"/>
    <w:rsid w:val="00477802"/>
    <w:rsid w:val="004779CD"/>
    <w:rsid w:val="00477ACA"/>
    <w:rsid w:val="00477BC1"/>
    <w:rsid w:val="0048067A"/>
    <w:rsid w:val="00480720"/>
    <w:rsid w:val="004808F4"/>
    <w:rsid w:val="00480AA1"/>
    <w:rsid w:val="00480BFA"/>
    <w:rsid w:val="00480DF0"/>
    <w:rsid w:val="00481119"/>
    <w:rsid w:val="0048122D"/>
    <w:rsid w:val="004813BA"/>
    <w:rsid w:val="0048152B"/>
    <w:rsid w:val="004818EC"/>
    <w:rsid w:val="00481ABE"/>
    <w:rsid w:val="00481CE2"/>
    <w:rsid w:val="00481EC0"/>
    <w:rsid w:val="00482AA0"/>
    <w:rsid w:val="00483083"/>
    <w:rsid w:val="0048314E"/>
    <w:rsid w:val="00483320"/>
    <w:rsid w:val="004833A7"/>
    <w:rsid w:val="00483552"/>
    <w:rsid w:val="00483752"/>
    <w:rsid w:val="004837A8"/>
    <w:rsid w:val="0048385B"/>
    <w:rsid w:val="00483A63"/>
    <w:rsid w:val="00483CBD"/>
    <w:rsid w:val="00484109"/>
    <w:rsid w:val="00484197"/>
    <w:rsid w:val="004842A7"/>
    <w:rsid w:val="00484321"/>
    <w:rsid w:val="00484506"/>
    <w:rsid w:val="004845FE"/>
    <w:rsid w:val="00484CF9"/>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4D4"/>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2F8A"/>
    <w:rsid w:val="0049307B"/>
    <w:rsid w:val="00493624"/>
    <w:rsid w:val="00493A02"/>
    <w:rsid w:val="00493A9B"/>
    <w:rsid w:val="00493C2C"/>
    <w:rsid w:val="00493DB3"/>
    <w:rsid w:val="0049413E"/>
    <w:rsid w:val="004941D1"/>
    <w:rsid w:val="00494249"/>
    <w:rsid w:val="004943C0"/>
    <w:rsid w:val="00494422"/>
    <w:rsid w:val="00494458"/>
    <w:rsid w:val="0049449C"/>
    <w:rsid w:val="004945E1"/>
    <w:rsid w:val="004948B0"/>
    <w:rsid w:val="00494A0D"/>
    <w:rsid w:val="00494BFE"/>
    <w:rsid w:val="00494DCA"/>
    <w:rsid w:val="00494E15"/>
    <w:rsid w:val="00494E5F"/>
    <w:rsid w:val="00494F8B"/>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5D2"/>
    <w:rsid w:val="004A061C"/>
    <w:rsid w:val="004A0AC2"/>
    <w:rsid w:val="004A150D"/>
    <w:rsid w:val="004A1629"/>
    <w:rsid w:val="004A191C"/>
    <w:rsid w:val="004A1C13"/>
    <w:rsid w:val="004A1D7C"/>
    <w:rsid w:val="004A1E52"/>
    <w:rsid w:val="004A2413"/>
    <w:rsid w:val="004A24EF"/>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B4"/>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94F"/>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38"/>
    <w:rsid w:val="004B3B44"/>
    <w:rsid w:val="004B4069"/>
    <w:rsid w:val="004B40C0"/>
    <w:rsid w:val="004B4533"/>
    <w:rsid w:val="004B4B62"/>
    <w:rsid w:val="004B4D09"/>
    <w:rsid w:val="004B5093"/>
    <w:rsid w:val="004B5312"/>
    <w:rsid w:val="004B58C8"/>
    <w:rsid w:val="004B5AE0"/>
    <w:rsid w:val="004B5B78"/>
    <w:rsid w:val="004B5D95"/>
    <w:rsid w:val="004B61F4"/>
    <w:rsid w:val="004B7CA5"/>
    <w:rsid w:val="004B7CBD"/>
    <w:rsid w:val="004B7D74"/>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C45"/>
    <w:rsid w:val="004D0DCB"/>
    <w:rsid w:val="004D0F2F"/>
    <w:rsid w:val="004D10F7"/>
    <w:rsid w:val="004D1601"/>
    <w:rsid w:val="004D1653"/>
    <w:rsid w:val="004D181F"/>
    <w:rsid w:val="004D1D45"/>
    <w:rsid w:val="004D1D7A"/>
    <w:rsid w:val="004D1DB0"/>
    <w:rsid w:val="004D20D4"/>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215"/>
    <w:rsid w:val="004D581D"/>
    <w:rsid w:val="004D597A"/>
    <w:rsid w:val="004D5ABB"/>
    <w:rsid w:val="004D5CC2"/>
    <w:rsid w:val="004D6010"/>
    <w:rsid w:val="004D62A3"/>
    <w:rsid w:val="004D6300"/>
    <w:rsid w:val="004D6366"/>
    <w:rsid w:val="004D6787"/>
    <w:rsid w:val="004D6844"/>
    <w:rsid w:val="004D6892"/>
    <w:rsid w:val="004D69B7"/>
    <w:rsid w:val="004D6A49"/>
    <w:rsid w:val="004D6A77"/>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52B"/>
    <w:rsid w:val="004E4845"/>
    <w:rsid w:val="004E491C"/>
    <w:rsid w:val="004E4B37"/>
    <w:rsid w:val="004E4C76"/>
    <w:rsid w:val="004E4E3B"/>
    <w:rsid w:val="004E5133"/>
    <w:rsid w:val="004E5485"/>
    <w:rsid w:val="004E57E2"/>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5EB"/>
    <w:rsid w:val="004F57DB"/>
    <w:rsid w:val="004F592B"/>
    <w:rsid w:val="004F596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19"/>
    <w:rsid w:val="004F753A"/>
    <w:rsid w:val="004F75F4"/>
    <w:rsid w:val="004F7E8E"/>
    <w:rsid w:val="0050035C"/>
    <w:rsid w:val="0050046D"/>
    <w:rsid w:val="0050075C"/>
    <w:rsid w:val="00500A3E"/>
    <w:rsid w:val="00500B45"/>
    <w:rsid w:val="00501D22"/>
    <w:rsid w:val="00501F79"/>
    <w:rsid w:val="005024C0"/>
    <w:rsid w:val="005025F5"/>
    <w:rsid w:val="00502B94"/>
    <w:rsid w:val="00502ECB"/>
    <w:rsid w:val="0050309C"/>
    <w:rsid w:val="005030D4"/>
    <w:rsid w:val="00503308"/>
    <w:rsid w:val="00503AE2"/>
    <w:rsid w:val="00503D93"/>
    <w:rsid w:val="00504793"/>
    <w:rsid w:val="00504FC5"/>
    <w:rsid w:val="00505155"/>
    <w:rsid w:val="00505A3C"/>
    <w:rsid w:val="0050601B"/>
    <w:rsid w:val="00506768"/>
    <w:rsid w:val="005067E9"/>
    <w:rsid w:val="005068B0"/>
    <w:rsid w:val="00506A43"/>
    <w:rsid w:val="00506CF3"/>
    <w:rsid w:val="00506F90"/>
    <w:rsid w:val="0050704F"/>
    <w:rsid w:val="00507252"/>
    <w:rsid w:val="005076E8"/>
    <w:rsid w:val="005077B0"/>
    <w:rsid w:val="00507835"/>
    <w:rsid w:val="00507994"/>
    <w:rsid w:val="005079C6"/>
    <w:rsid w:val="005079D8"/>
    <w:rsid w:val="00507B69"/>
    <w:rsid w:val="00507D1D"/>
    <w:rsid w:val="0051003E"/>
    <w:rsid w:val="005101F5"/>
    <w:rsid w:val="005105AB"/>
    <w:rsid w:val="005106B2"/>
    <w:rsid w:val="005108BD"/>
    <w:rsid w:val="00510A74"/>
    <w:rsid w:val="00510AB9"/>
    <w:rsid w:val="00510ADA"/>
    <w:rsid w:val="00510B15"/>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AB0"/>
    <w:rsid w:val="00513C97"/>
    <w:rsid w:val="0051487D"/>
    <w:rsid w:val="005149BA"/>
    <w:rsid w:val="00514A6C"/>
    <w:rsid w:val="00514AA4"/>
    <w:rsid w:val="0051510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20D2"/>
    <w:rsid w:val="00522400"/>
    <w:rsid w:val="0052253F"/>
    <w:rsid w:val="00522C8F"/>
    <w:rsid w:val="00522DA1"/>
    <w:rsid w:val="0052304D"/>
    <w:rsid w:val="00523150"/>
    <w:rsid w:val="00523234"/>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AFC"/>
    <w:rsid w:val="00526DD2"/>
    <w:rsid w:val="005270AA"/>
    <w:rsid w:val="0052758B"/>
    <w:rsid w:val="00527721"/>
    <w:rsid w:val="0053003D"/>
    <w:rsid w:val="0053021C"/>
    <w:rsid w:val="005303C4"/>
    <w:rsid w:val="00530497"/>
    <w:rsid w:val="005308F8"/>
    <w:rsid w:val="00530A1F"/>
    <w:rsid w:val="00530C40"/>
    <w:rsid w:val="00530F41"/>
    <w:rsid w:val="00531653"/>
    <w:rsid w:val="005317D0"/>
    <w:rsid w:val="005317F6"/>
    <w:rsid w:val="00531A76"/>
    <w:rsid w:val="0053221E"/>
    <w:rsid w:val="0053237C"/>
    <w:rsid w:val="005324A5"/>
    <w:rsid w:val="00532938"/>
    <w:rsid w:val="00533063"/>
    <w:rsid w:val="00533335"/>
    <w:rsid w:val="0053353A"/>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C55"/>
    <w:rsid w:val="00537D44"/>
    <w:rsid w:val="005401C3"/>
    <w:rsid w:val="005402E2"/>
    <w:rsid w:val="0054083E"/>
    <w:rsid w:val="00540BE4"/>
    <w:rsid w:val="00540C91"/>
    <w:rsid w:val="00540D40"/>
    <w:rsid w:val="00540D45"/>
    <w:rsid w:val="00540EDF"/>
    <w:rsid w:val="00540F85"/>
    <w:rsid w:val="005411C0"/>
    <w:rsid w:val="00541378"/>
    <w:rsid w:val="005415EC"/>
    <w:rsid w:val="005416CB"/>
    <w:rsid w:val="00541749"/>
    <w:rsid w:val="00541D13"/>
    <w:rsid w:val="00542408"/>
    <w:rsid w:val="0054288C"/>
    <w:rsid w:val="00542D0F"/>
    <w:rsid w:val="00542DF1"/>
    <w:rsid w:val="00543212"/>
    <w:rsid w:val="0054342E"/>
    <w:rsid w:val="005434C8"/>
    <w:rsid w:val="005435AF"/>
    <w:rsid w:val="005435E5"/>
    <w:rsid w:val="0054367B"/>
    <w:rsid w:val="00543684"/>
    <w:rsid w:val="005436E3"/>
    <w:rsid w:val="0054376B"/>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8BE"/>
    <w:rsid w:val="005509BB"/>
    <w:rsid w:val="00550B62"/>
    <w:rsid w:val="00550C64"/>
    <w:rsid w:val="00550C6D"/>
    <w:rsid w:val="00550DDE"/>
    <w:rsid w:val="00550E03"/>
    <w:rsid w:val="00551190"/>
    <w:rsid w:val="0055119F"/>
    <w:rsid w:val="00551237"/>
    <w:rsid w:val="00551AA9"/>
    <w:rsid w:val="00551B76"/>
    <w:rsid w:val="005526D2"/>
    <w:rsid w:val="0055284E"/>
    <w:rsid w:val="00552D8C"/>
    <w:rsid w:val="00552ED1"/>
    <w:rsid w:val="00552EFD"/>
    <w:rsid w:val="00552FB9"/>
    <w:rsid w:val="0055304D"/>
    <w:rsid w:val="005533D9"/>
    <w:rsid w:val="00553442"/>
    <w:rsid w:val="0055345B"/>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DE"/>
    <w:rsid w:val="00556BEB"/>
    <w:rsid w:val="00556BF0"/>
    <w:rsid w:val="00556C1E"/>
    <w:rsid w:val="00556C43"/>
    <w:rsid w:val="00556CC1"/>
    <w:rsid w:val="00556E77"/>
    <w:rsid w:val="00556F68"/>
    <w:rsid w:val="00556FCF"/>
    <w:rsid w:val="00556FD9"/>
    <w:rsid w:val="00557263"/>
    <w:rsid w:val="005576A6"/>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506"/>
    <w:rsid w:val="00561A7D"/>
    <w:rsid w:val="00561BE4"/>
    <w:rsid w:val="00561E8F"/>
    <w:rsid w:val="00562546"/>
    <w:rsid w:val="0056254F"/>
    <w:rsid w:val="005625E7"/>
    <w:rsid w:val="00562620"/>
    <w:rsid w:val="00562D40"/>
    <w:rsid w:val="005632DE"/>
    <w:rsid w:val="0056368D"/>
    <w:rsid w:val="005639C1"/>
    <w:rsid w:val="0056408F"/>
    <w:rsid w:val="005640DE"/>
    <w:rsid w:val="005641D9"/>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937"/>
    <w:rsid w:val="00567AE0"/>
    <w:rsid w:val="00567BA3"/>
    <w:rsid w:val="0057002E"/>
    <w:rsid w:val="005702A2"/>
    <w:rsid w:val="005704F4"/>
    <w:rsid w:val="00570509"/>
    <w:rsid w:val="00570523"/>
    <w:rsid w:val="005705DC"/>
    <w:rsid w:val="00570D37"/>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96C"/>
    <w:rsid w:val="00573EAA"/>
    <w:rsid w:val="00574007"/>
    <w:rsid w:val="0057465B"/>
    <w:rsid w:val="0057472A"/>
    <w:rsid w:val="00574858"/>
    <w:rsid w:val="005749E3"/>
    <w:rsid w:val="00575011"/>
    <w:rsid w:val="00575055"/>
    <w:rsid w:val="00575474"/>
    <w:rsid w:val="00575512"/>
    <w:rsid w:val="00575674"/>
    <w:rsid w:val="005757E0"/>
    <w:rsid w:val="00575E8E"/>
    <w:rsid w:val="005766EC"/>
    <w:rsid w:val="005767D9"/>
    <w:rsid w:val="0057692F"/>
    <w:rsid w:val="00576FC8"/>
    <w:rsid w:val="00577146"/>
    <w:rsid w:val="005773A0"/>
    <w:rsid w:val="00577626"/>
    <w:rsid w:val="005776A9"/>
    <w:rsid w:val="00577A2F"/>
    <w:rsid w:val="00577B1F"/>
    <w:rsid w:val="00577EE9"/>
    <w:rsid w:val="00577F7D"/>
    <w:rsid w:val="00577FF5"/>
    <w:rsid w:val="00580083"/>
    <w:rsid w:val="005800F8"/>
    <w:rsid w:val="005801AA"/>
    <w:rsid w:val="005802AB"/>
    <w:rsid w:val="005808FC"/>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5E"/>
    <w:rsid w:val="005908F4"/>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083"/>
    <w:rsid w:val="005B00B3"/>
    <w:rsid w:val="005B0204"/>
    <w:rsid w:val="005B039D"/>
    <w:rsid w:val="005B0534"/>
    <w:rsid w:val="005B0638"/>
    <w:rsid w:val="005B0739"/>
    <w:rsid w:val="005B0837"/>
    <w:rsid w:val="005B0906"/>
    <w:rsid w:val="005B13C7"/>
    <w:rsid w:val="005B13D8"/>
    <w:rsid w:val="005B14E7"/>
    <w:rsid w:val="005B1851"/>
    <w:rsid w:val="005B1853"/>
    <w:rsid w:val="005B18D8"/>
    <w:rsid w:val="005B1B7E"/>
    <w:rsid w:val="005B1BF5"/>
    <w:rsid w:val="005B1DF6"/>
    <w:rsid w:val="005B1E1C"/>
    <w:rsid w:val="005B2091"/>
    <w:rsid w:val="005B2535"/>
    <w:rsid w:val="005B25F9"/>
    <w:rsid w:val="005B2853"/>
    <w:rsid w:val="005B2A0E"/>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A8"/>
    <w:rsid w:val="005B7325"/>
    <w:rsid w:val="005B754F"/>
    <w:rsid w:val="005B77F0"/>
    <w:rsid w:val="005B787B"/>
    <w:rsid w:val="005B7EC5"/>
    <w:rsid w:val="005B7F87"/>
    <w:rsid w:val="005C0167"/>
    <w:rsid w:val="005C023E"/>
    <w:rsid w:val="005C090F"/>
    <w:rsid w:val="005C0E96"/>
    <w:rsid w:val="005C0FEA"/>
    <w:rsid w:val="005C10C3"/>
    <w:rsid w:val="005C1190"/>
    <w:rsid w:val="005C14B2"/>
    <w:rsid w:val="005C14E3"/>
    <w:rsid w:val="005C16B1"/>
    <w:rsid w:val="005C16DB"/>
    <w:rsid w:val="005C176B"/>
    <w:rsid w:val="005C17FC"/>
    <w:rsid w:val="005C1ECD"/>
    <w:rsid w:val="005C1F21"/>
    <w:rsid w:val="005C285E"/>
    <w:rsid w:val="005C2D9C"/>
    <w:rsid w:val="005C2EB8"/>
    <w:rsid w:val="005C3190"/>
    <w:rsid w:val="005C31D1"/>
    <w:rsid w:val="005C3486"/>
    <w:rsid w:val="005C354B"/>
    <w:rsid w:val="005C370C"/>
    <w:rsid w:val="005C3B25"/>
    <w:rsid w:val="005C41EA"/>
    <w:rsid w:val="005C43D2"/>
    <w:rsid w:val="005C44C7"/>
    <w:rsid w:val="005C4D40"/>
    <w:rsid w:val="005C4E58"/>
    <w:rsid w:val="005C4EB4"/>
    <w:rsid w:val="005C5053"/>
    <w:rsid w:val="005C52B6"/>
    <w:rsid w:val="005C54EC"/>
    <w:rsid w:val="005C5858"/>
    <w:rsid w:val="005C5ACE"/>
    <w:rsid w:val="005C5B55"/>
    <w:rsid w:val="005C5C85"/>
    <w:rsid w:val="005C5D22"/>
    <w:rsid w:val="005C60C4"/>
    <w:rsid w:val="005C622B"/>
    <w:rsid w:val="005C658F"/>
    <w:rsid w:val="005C6715"/>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1A1"/>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B1C"/>
    <w:rsid w:val="005D4C66"/>
    <w:rsid w:val="005D4D9E"/>
    <w:rsid w:val="005D4DDA"/>
    <w:rsid w:val="005D4E67"/>
    <w:rsid w:val="005D50F4"/>
    <w:rsid w:val="005D519C"/>
    <w:rsid w:val="005D52C7"/>
    <w:rsid w:val="005D52DF"/>
    <w:rsid w:val="005D570C"/>
    <w:rsid w:val="005D588C"/>
    <w:rsid w:val="005D5D2B"/>
    <w:rsid w:val="005D5D88"/>
    <w:rsid w:val="005D604F"/>
    <w:rsid w:val="005D64D0"/>
    <w:rsid w:val="005D64E2"/>
    <w:rsid w:val="005D65C0"/>
    <w:rsid w:val="005D6636"/>
    <w:rsid w:val="005D6637"/>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8EE"/>
    <w:rsid w:val="005E1A16"/>
    <w:rsid w:val="005E1F1E"/>
    <w:rsid w:val="005E2346"/>
    <w:rsid w:val="005E241E"/>
    <w:rsid w:val="005E2675"/>
    <w:rsid w:val="005E2793"/>
    <w:rsid w:val="005E2A5C"/>
    <w:rsid w:val="005E2A6F"/>
    <w:rsid w:val="005E2FB4"/>
    <w:rsid w:val="005E38D0"/>
    <w:rsid w:val="005E3A5C"/>
    <w:rsid w:val="005E3C8C"/>
    <w:rsid w:val="005E4C0B"/>
    <w:rsid w:val="005E555E"/>
    <w:rsid w:val="005E56B6"/>
    <w:rsid w:val="005E56F4"/>
    <w:rsid w:val="005E646D"/>
    <w:rsid w:val="005E6549"/>
    <w:rsid w:val="005E679F"/>
    <w:rsid w:val="005E6D56"/>
    <w:rsid w:val="005E6E34"/>
    <w:rsid w:val="005E6E5D"/>
    <w:rsid w:val="005E715F"/>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63"/>
    <w:rsid w:val="005F13CB"/>
    <w:rsid w:val="005F16F2"/>
    <w:rsid w:val="005F1735"/>
    <w:rsid w:val="005F1A1C"/>
    <w:rsid w:val="005F1A31"/>
    <w:rsid w:val="005F20B9"/>
    <w:rsid w:val="005F25D9"/>
    <w:rsid w:val="005F2673"/>
    <w:rsid w:val="005F26FD"/>
    <w:rsid w:val="005F2D82"/>
    <w:rsid w:val="005F2EA8"/>
    <w:rsid w:val="005F2F80"/>
    <w:rsid w:val="005F2FEF"/>
    <w:rsid w:val="005F3109"/>
    <w:rsid w:val="005F3240"/>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25"/>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29"/>
    <w:rsid w:val="006006BC"/>
    <w:rsid w:val="00600740"/>
    <w:rsid w:val="0060085C"/>
    <w:rsid w:val="00600AE9"/>
    <w:rsid w:val="00600E6D"/>
    <w:rsid w:val="0060113D"/>
    <w:rsid w:val="0060145B"/>
    <w:rsid w:val="00601591"/>
    <w:rsid w:val="006015E3"/>
    <w:rsid w:val="00601699"/>
    <w:rsid w:val="006017D6"/>
    <w:rsid w:val="00601924"/>
    <w:rsid w:val="00601BFA"/>
    <w:rsid w:val="00601D2A"/>
    <w:rsid w:val="00601D3E"/>
    <w:rsid w:val="006024F7"/>
    <w:rsid w:val="00602513"/>
    <w:rsid w:val="0060261A"/>
    <w:rsid w:val="00602707"/>
    <w:rsid w:val="00602B7A"/>
    <w:rsid w:val="00602E4E"/>
    <w:rsid w:val="00602F03"/>
    <w:rsid w:val="006030DD"/>
    <w:rsid w:val="00603150"/>
    <w:rsid w:val="006032E4"/>
    <w:rsid w:val="0060333C"/>
    <w:rsid w:val="00603394"/>
    <w:rsid w:val="0060388E"/>
    <w:rsid w:val="00603932"/>
    <w:rsid w:val="00603BC9"/>
    <w:rsid w:val="00604138"/>
    <w:rsid w:val="00604377"/>
    <w:rsid w:val="00604552"/>
    <w:rsid w:val="00604720"/>
    <w:rsid w:val="00604BE2"/>
    <w:rsid w:val="00604E06"/>
    <w:rsid w:val="006054AD"/>
    <w:rsid w:val="006058F2"/>
    <w:rsid w:val="00605B8C"/>
    <w:rsid w:val="00605CE1"/>
    <w:rsid w:val="00605D44"/>
    <w:rsid w:val="00605E80"/>
    <w:rsid w:val="006064E4"/>
    <w:rsid w:val="006066BB"/>
    <w:rsid w:val="006068C1"/>
    <w:rsid w:val="006068F7"/>
    <w:rsid w:val="00606B38"/>
    <w:rsid w:val="00606DDB"/>
    <w:rsid w:val="00606EA2"/>
    <w:rsid w:val="006070F7"/>
    <w:rsid w:val="00607331"/>
    <w:rsid w:val="0060752B"/>
    <w:rsid w:val="006075E7"/>
    <w:rsid w:val="006076A2"/>
    <w:rsid w:val="00607ACB"/>
    <w:rsid w:val="00607AFB"/>
    <w:rsid w:val="00607F07"/>
    <w:rsid w:val="00607F49"/>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6A4"/>
    <w:rsid w:val="006157AC"/>
    <w:rsid w:val="00615CC0"/>
    <w:rsid w:val="00615CF4"/>
    <w:rsid w:val="00616102"/>
    <w:rsid w:val="00616149"/>
    <w:rsid w:val="0061614A"/>
    <w:rsid w:val="006165AC"/>
    <w:rsid w:val="006168FE"/>
    <w:rsid w:val="006169D7"/>
    <w:rsid w:val="00617046"/>
    <w:rsid w:val="00617121"/>
    <w:rsid w:val="0061743D"/>
    <w:rsid w:val="006178C9"/>
    <w:rsid w:val="00617963"/>
    <w:rsid w:val="006179A5"/>
    <w:rsid w:val="00617B59"/>
    <w:rsid w:val="00617FCF"/>
    <w:rsid w:val="0062008D"/>
    <w:rsid w:val="006201F3"/>
    <w:rsid w:val="006203DD"/>
    <w:rsid w:val="00620A2B"/>
    <w:rsid w:val="00620B76"/>
    <w:rsid w:val="00620BCF"/>
    <w:rsid w:val="00620D87"/>
    <w:rsid w:val="00620EA7"/>
    <w:rsid w:val="00620EAD"/>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23A"/>
    <w:rsid w:val="006243E5"/>
    <w:rsid w:val="00624965"/>
    <w:rsid w:val="00624BC7"/>
    <w:rsid w:val="00624D92"/>
    <w:rsid w:val="00624E2A"/>
    <w:rsid w:val="0062508A"/>
    <w:rsid w:val="0062516D"/>
    <w:rsid w:val="00625474"/>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8FD"/>
    <w:rsid w:val="00631DD1"/>
    <w:rsid w:val="00632082"/>
    <w:rsid w:val="0063238A"/>
    <w:rsid w:val="006323B1"/>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4C"/>
    <w:rsid w:val="00640177"/>
    <w:rsid w:val="00640382"/>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940"/>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5D77"/>
    <w:rsid w:val="00645F0A"/>
    <w:rsid w:val="00646875"/>
    <w:rsid w:val="00646B1F"/>
    <w:rsid w:val="00647128"/>
    <w:rsid w:val="006471BF"/>
    <w:rsid w:val="006471DB"/>
    <w:rsid w:val="00647334"/>
    <w:rsid w:val="006475E5"/>
    <w:rsid w:val="00647652"/>
    <w:rsid w:val="00647679"/>
    <w:rsid w:val="00647736"/>
    <w:rsid w:val="00647812"/>
    <w:rsid w:val="00650050"/>
    <w:rsid w:val="00650280"/>
    <w:rsid w:val="0065029C"/>
    <w:rsid w:val="006503F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4DA4"/>
    <w:rsid w:val="0065508A"/>
    <w:rsid w:val="006555F0"/>
    <w:rsid w:val="0065579D"/>
    <w:rsid w:val="00655BE6"/>
    <w:rsid w:val="00655C5F"/>
    <w:rsid w:val="006569D4"/>
    <w:rsid w:val="00656AC5"/>
    <w:rsid w:val="00656BB3"/>
    <w:rsid w:val="00656D57"/>
    <w:rsid w:val="00656E86"/>
    <w:rsid w:val="00656FA9"/>
    <w:rsid w:val="006570F7"/>
    <w:rsid w:val="006573F8"/>
    <w:rsid w:val="00657405"/>
    <w:rsid w:val="0065749A"/>
    <w:rsid w:val="00657568"/>
    <w:rsid w:val="00657C4B"/>
    <w:rsid w:val="006600EC"/>
    <w:rsid w:val="006604C3"/>
    <w:rsid w:val="006608AD"/>
    <w:rsid w:val="006609D3"/>
    <w:rsid w:val="006609EC"/>
    <w:rsid w:val="00660A55"/>
    <w:rsid w:val="00660AE7"/>
    <w:rsid w:val="00660B3B"/>
    <w:rsid w:val="00660BC0"/>
    <w:rsid w:val="00660CE5"/>
    <w:rsid w:val="00660E9E"/>
    <w:rsid w:val="006611C8"/>
    <w:rsid w:val="006619FC"/>
    <w:rsid w:val="00661B12"/>
    <w:rsid w:val="00661E3C"/>
    <w:rsid w:val="00661F31"/>
    <w:rsid w:val="006624A8"/>
    <w:rsid w:val="00662521"/>
    <w:rsid w:val="00662A3B"/>
    <w:rsid w:val="00662AE2"/>
    <w:rsid w:val="00662B0E"/>
    <w:rsid w:val="00663110"/>
    <w:rsid w:val="006635E6"/>
    <w:rsid w:val="0066369E"/>
    <w:rsid w:val="006639AE"/>
    <w:rsid w:val="006639C9"/>
    <w:rsid w:val="00663B60"/>
    <w:rsid w:val="00663BE1"/>
    <w:rsid w:val="00663C11"/>
    <w:rsid w:val="00663CA8"/>
    <w:rsid w:val="0066439B"/>
    <w:rsid w:val="006645D5"/>
    <w:rsid w:val="00665002"/>
    <w:rsid w:val="006651EE"/>
    <w:rsid w:val="00665422"/>
    <w:rsid w:val="006657ED"/>
    <w:rsid w:val="00665898"/>
    <w:rsid w:val="00665957"/>
    <w:rsid w:val="00665C5D"/>
    <w:rsid w:val="00665FD8"/>
    <w:rsid w:val="006668B6"/>
    <w:rsid w:val="006668C2"/>
    <w:rsid w:val="00666946"/>
    <w:rsid w:val="00666B0C"/>
    <w:rsid w:val="00666C6B"/>
    <w:rsid w:val="006670D3"/>
    <w:rsid w:val="00667123"/>
    <w:rsid w:val="0066755E"/>
    <w:rsid w:val="00667916"/>
    <w:rsid w:val="00667ABA"/>
    <w:rsid w:val="00667B46"/>
    <w:rsid w:val="00667C12"/>
    <w:rsid w:val="00667D32"/>
    <w:rsid w:val="00667E14"/>
    <w:rsid w:val="00670017"/>
    <w:rsid w:val="00670428"/>
    <w:rsid w:val="00670845"/>
    <w:rsid w:val="006709B2"/>
    <w:rsid w:val="00670B50"/>
    <w:rsid w:val="00670BBC"/>
    <w:rsid w:val="00671176"/>
    <w:rsid w:val="00671456"/>
    <w:rsid w:val="00671552"/>
    <w:rsid w:val="006715E2"/>
    <w:rsid w:val="00671E25"/>
    <w:rsid w:val="00672002"/>
    <w:rsid w:val="006721E6"/>
    <w:rsid w:val="00672322"/>
    <w:rsid w:val="0067241E"/>
    <w:rsid w:val="00672B33"/>
    <w:rsid w:val="00672CB1"/>
    <w:rsid w:val="006730A9"/>
    <w:rsid w:val="00673369"/>
    <w:rsid w:val="006734B8"/>
    <w:rsid w:val="00673501"/>
    <w:rsid w:val="00673A28"/>
    <w:rsid w:val="00673B1F"/>
    <w:rsid w:val="00673EC5"/>
    <w:rsid w:val="00674026"/>
    <w:rsid w:val="006741A6"/>
    <w:rsid w:val="00674380"/>
    <w:rsid w:val="00674A63"/>
    <w:rsid w:val="00674B86"/>
    <w:rsid w:val="00674B9E"/>
    <w:rsid w:val="00675144"/>
    <w:rsid w:val="00675457"/>
    <w:rsid w:val="00676749"/>
    <w:rsid w:val="00676906"/>
    <w:rsid w:val="00676A9A"/>
    <w:rsid w:val="00676BDE"/>
    <w:rsid w:val="00676C88"/>
    <w:rsid w:val="00676DA6"/>
    <w:rsid w:val="0067705A"/>
    <w:rsid w:val="00677578"/>
    <w:rsid w:val="00677B0F"/>
    <w:rsid w:val="00677DD2"/>
    <w:rsid w:val="00677E68"/>
    <w:rsid w:val="00680461"/>
    <w:rsid w:val="006806EC"/>
    <w:rsid w:val="0068096E"/>
    <w:rsid w:val="006809E7"/>
    <w:rsid w:val="00680DFF"/>
    <w:rsid w:val="00680F0C"/>
    <w:rsid w:val="00681015"/>
    <w:rsid w:val="006811BB"/>
    <w:rsid w:val="00681465"/>
    <w:rsid w:val="00681645"/>
    <w:rsid w:val="00681826"/>
    <w:rsid w:val="00681BEB"/>
    <w:rsid w:val="00681CBF"/>
    <w:rsid w:val="00681DE5"/>
    <w:rsid w:val="00681FF2"/>
    <w:rsid w:val="00682637"/>
    <w:rsid w:val="00682AFE"/>
    <w:rsid w:val="00683092"/>
    <w:rsid w:val="0068312C"/>
    <w:rsid w:val="00683272"/>
    <w:rsid w:val="0068333D"/>
    <w:rsid w:val="0068347F"/>
    <w:rsid w:val="006834AE"/>
    <w:rsid w:val="006834B8"/>
    <w:rsid w:val="006837A7"/>
    <w:rsid w:val="0068382D"/>
    <w:rsid w:val="00683C1E"/>
    <w:rsid w:val="006843CB"/>
    <w:rsid w:val="0068455A"/>
    <w:rsid w:val="00684929"/>
    <w:rsid w:val="00684D1D"/>
    <w:rsid w:val="00684F60"/>
    <w:rsid w:val="0068529E"/>
    <w:rsid w:val="0068591F"/>
    <w:rsid w:val="00685CA8"/>
    <w:rsid w:val="00685F16"/>
    <w:rsid w:val="006866BB"/>
    <w:rsid w:val="0068686B"/>
    <w:rsid w:val="00687096"/>
    <w:rsid w:val="00687330"/>
    <w:rsid w:val="006873B6"/>
    <w:rsid w:val="006877B9"/>
    <w:rsid w:val="00687CD2"/>
    <w:rsid w:val="00687FD5"/>
    <w:rsid w:val="006900F5"/>
    <w:rsid w:val="0069050E"/>
    <w:rsid w:val="00690553"/>
    <w:rsid w:val="006905D2"/>
    <w:rsid w:val="0069066D"/>
    <w:rsid w:val="0069083E"/>
    <w:rsid w:val="00690AC0"/>
    <w:rsid w:val="00690B6F"/>
    <w:rsid w:val="006910FC"/>
    <w:rsid w:val="0069117F"/>
    <w:rsid w:val="006917CF"/>
    <w:rsid w:val="00691B79"/>
    <w:rsid w:val="00691C00"/>
    <w:rsid w:val="00691C33"/>
    <w:rsid w:val="00691DC4"/>
    <w:rsid w:val="00691E85"/>
    <w:rsid w:val="0069207C"/>
    <w:rsid w:val="006920E6"/>
    <w:rsid w:val="00692134"/>
    <w:rsid w:val="006926B1"/>
    <w:rsid w:val="00692B83"/>
    <w:rsid w:val="00692C02"/>
    <w:rsid w:val="0069396B"/>
    <w:rsid w:val="00693ED3"/>
    <w:rsid w:val="00694712"/>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25F"/>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6CA"/>
    <w:rsid w:val="006A47AA"/>
    <w:rsid w:val="006A4A44"/>
    <w:rsid w:val="006A4B54"/>
    <w:rsid w:val="006A4E24"/>
    <w:rsid w:val="006A4EC1"/>
    <w:rsid w:val="006A506A"/>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A93"/>
    <w:rsid w:val="006B2B1E"/>
    <w:rsid w:val="006B2BD9"/>
    <w:rsid w:val="006B321F"/>
    <w:rsid w:val="006B3234"/>
    <w:rsid w:val="006B37E8"/>
    <w:rsid w:val="006B38BB"/>
    <w:rsid w:val="006B3D67"/>
    <w:rsid w:val="006B3E08"/>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931"/>
    <w:rsid w:val="006B6C86"/>
    <w:rsid w:val="006B7251"/>
    <w:rsid w:val="006B7358"/>
    <w:rsid w:val="006B73C9"/>
    <w:rsid w:val="006B7B61"/>
    <w:rsid w:val="006B7CD0"/>
    <w:rsid w:val="006B7F4C"/>
    <w:rsid w:val="006C00AB"/>
    <w:rsid w:val="006C00B3"/>
    <w:rsid w:val="006C00E3"/>
    <w:rsid w:val="006C037C"/>
    <w:rsid w:val="006C0612"/>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9B5"/>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2FE5"/>
    <w:rsid w:val="006D308C"/>
    <w:rsid w:val="006D335B"/>
    <w:rsid w:val="006D33C4"/>
    <w:rsid w:val="006D3CE7"/>
    <w:rsid w:val="006D3F39"/>
    <w:rsid w:val="006D4103"/>
    <w:rsid w:val="006D4254"/>
    <w:rsid w:val="006D42CD"/>
    <w:rsid w:val="006D43D9"/>
    <w:rsid w:val="006D452D"/>
    <w:rsid w:val="006D4781"/>
    <w:rsid w:val="006D4A09"/>
    <w:rsid w:val="006D4A8A"/>
    <w:rsid w:val="006D4AC0"/>
    <w:rsid w:val="006D4AFD"/>
    <w:rsid w:val="006D4D9F"/>
    <w:rsid w:val="006D4DBB"/>
    <w:rsid w:val="006D546B"/>
    <w:rsid w:val="006D5711"/>
    <w:rsid w:val="006D5D95"/>
    <w:rsid w:val="006D63FC"/>
    <w:rsid w:val="006D6782"/>
    <w:rsid w:val="006D6AD9"/>
    <w:rsid w:val="006D6ADD"/>
    <w:rsid w:val="006D7141"/>
    <w:rsid w:val="006D7469"/>
    <w:rsid w:val="006D7695"/>
    <w:rsid w:val="006D7963"/>
    <w:rsid w:val="006D79D3"/>
    <w:rsid w:val="006D79DA"/>
    <w:rsid w:val="006E01F2"/>
    <w:rsid w:val="006E04C0"/>
    <w:rsid w:val="006E0790"/>
    <w:rsid w:val="006E0951"/>
    <w:rsid w:val="006E0AA6"/>
    <w:rsid w:val="006E0B0A"/>
    <w:rsid w:val="006E0EA8"/>
    <w:rsid w:val="006E151D"/>
    <w:rsid w:val="006E18CD"/>
    <w:rsid w:val="006E19CD"/>
    <w:rsid w:val="006E1D76"/>
    <w:rsid w:val="006E1EAE"/>
    <w:rsid w:val="006E2056"/>
    <w:rsid w:val="006E2464"/>
    <w:rsid w:val="006E2482"/>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95E"/>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88"/>
    <w:rsid w:val="006F2B95"/>
    <w:rsid w:val="006F2FA6"/>
    <w:rsid w:val="006F3128"/>
    <w:rsid w:val="006F3443"/>
    <w:rsid w:val="006F3547"/>
    <w:rsid w:val="006F3604"/>
    <w:rsid w:val="006F39C1"/>
    <w:rsid w:val="006F3AEE"/>
    <w:rsid w:val="006F3AF6"/>
    <w:rsid w:val="006F3CEB"/>
    <w:rsid w:val="006F3E4D"/>
    <w:rsid w:val="006F3E6A"/>
    <w:rsid w:val="006F3E94"/>
    <w:rsid w:val="006F42A6"/>
    <w:rsid w:val="006F497D"/>
    <w:rsid w:val="006F4BAA"/>
    <w:rsid w:val="006F4D00"/>
    <w:rsid w:val="006F4DA6"/>
    <w:rsid w:val="006F5042"/>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415"/>
    <w:rsid w:val="00700ACF"/>
    <w:rsid w:val="00700C5F"/>
    <w:rsid w:val="00700F1E"/>
    <w:rsid w:val="00700F7F"/>
    <w:rsid w:val="007010F1"/>
    <w:rsid w:val="00701174"/>
    <w:rsid w:val="007017BF"/>
    <w:rsid w:val="00701A1E"/>
    <w:rsid w:val="00701F65"/>
    <w:rsid w:val="007021F0"/>
    <w:rsid w:val="007022B6"/>
    <w:rsid w:val="00702473"/>
    <w:rsid w:val="00702483"/>
    <w:rsid w:val="007025D0"/>
    <w:rsid w:val="0070285E"/>
    <w:rsid w:val="00702A7C"/>
    <w:rsid w:val="00702BBF"/>
    <w:rsid w:val="00702CAC"/>
    <w:rsid w:val="00702EF2"/>
    <w:rsid w:val="00702F01"/>
    <w:rsid w:val="007033B2"/>
    <w:rsid w:val="00703754"/>
    <w:rsid w:val="007038D0"/>
    <w:rsid w:val="00703A4A"/>
    <w:rsid w:val="00703EFA"/>
    <w:rsid w:val="0070400F"/>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07E54"/>
    <w:rsid w:val="0071023B"/>
    <w:rsid w:val="00710512"/>
    <w:rsid w:val="00710851"/>
    <w:rsid w:val="00710916"/>
    <w:rsid w:val="00711060"/>
    <w:rsid w:val="00711419"/>
    <w:rsid w:val="007118B9"/>
    <w:rsid w:val="00711965"/>
    <w:rsid w:val="00711DEF"/>
    <w:rsid w:val="00711E14"/>
    <w:rsid w:val="00711F48"/>
    <w:rsid w:val="00711F9B"/>
    <w:rsid w:val="00711FBC"/>
    <w:rsid w:val="00712013"/>
    <w:rsid w:val="007125CA"/>
    <w:rsid w:val="0071266C"/>
    <w:rsid w:val="0071288C"/>
    <w:rsid w:val="00712D17"/>
    <w:rsid w:val="00712D82"/>
    <w:rsid w:val="00712FC6"/>
    <w:rsid w:val="0071331F"/>
    <w:rsid w:val="007133CE"/>
    <w:rsid w:val="00713845"/>
    <w:rsid w:val="0071391C"/>
    <w:rsid w:val="00713D36"/>
    <w:rsid w:val="00713EDE"/>
    <w:rsid w:val="00713FCD"/>
    <w:rsid w:val="0071413D"/>
    <w:rsid w:val="007144C1"/>
    <w:rsid w:val="0071452F"/>
    <w:rsid w:val="00714AA6"/>
    <w:rsid w:val="00714B99"/>
    <w:rsid w:val="00714C5C"/>
    <w:rsid w:val="00714F92"/>
    <w:rsid w:val="00714FB0"/>
    <w:rsid w:val="00714FED"/>
    <w:rsid w:val="007150CA"/>
    <w:rsid w:val="007152BB"/>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17CCF"/>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6B4"/>
    <w:rsid w:val="007236DA"/>
    <w:rsid w:val="00723C9B"/>
    <w:rsid w:val="00723DCC"/>
    <w:rsid w:val="00723E3D"/>
    <w:rsid w:val="00724018"/>
    <w:rsid w:val="0072458A"/>
    <w:rsid w:val="00724A52"/>
    <w:rsid w:val="00724B06"/>
    <w:rsid w:val="00724B49"/>
    <w:rsid w:val="007252AC"/>
    <w:rsid w:val="00725667"/>
    <w:rsid w:val="0072567B"/>
    <w:rsid w:val="007257DE"/>
    <w:rsid w:val="00725B10"/>
    <w:rsid w:val="00725CB9"/>
    <w:rsid w:val="00725D78"/>
    <w:rsid w:val="00726066"/>
    <w:rsid w:val="00726807"/>
    <w:rsid w:val="007268EB"/>
    <w:rsid w:val="00726C95"/>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422"/>
    <w:rsid w:val="0073359F"/>
    <w:rsid w:val="007339AE"/>
    <w:rsid w:val="00733B12"/>
    <w:rsid w:val="00733CDB"/>
    <w:rsid w:val="00733EFF"/>
    <w:rsid w:val="007343A6"/>
    <w:rsid w:val="00734424"/>
    <w:rsid w:val="007347FE"/>
    <w:rsid w:val="00734B6D"/>
    <w:rsid w:val="00734D9A"/>
    <w:rsid w:val="00734DD2"/>
    <w:rsid w:val="00734F5E"/>
    <w:rsid w:val="007351AD"/>
    <w:rsid w:val="007354A9"/>
    <w:rsid w:val="00735640"/>
    <w:rsid w:val="007357A1"/>
    <w:rsid w:val="00735987"/>
    <w:rsid w:val="00735A01"/>
    <w:rsid w:val="00735F37"/>
    <w:rsid w:val="0073626D"/>
    <w:rsid w:val="0073637E"/>
    <w:rsid w:val="00736445"/>
    <w:rsid w:val="0073665F"/>
    <w:rsid w:val="0073680B"/>
    <w:rsid w:val="00736884"/>
    <w:rsid w:val="00736A84"/>
    <w:rsid w:val="00736E38"/>
    <w:rsid w:val="007373F0"/>
    <w:rsid w:val="00737461"/>
    <w:rsid w:val="007379F5"/>
    <w:rsid w:val="00737CB1"/>
    <w:rsid w:val="00737EF2"/>
    <w:rsid w:val="00740320"/>
    <w:rsid w:val="00740370"/>
    <w:rsid w:val="007407AF"/>
    <w:rsid w:val="00740880"/>
    <w:rsid w:val="007411FF"/>
    <w:rsid w:val="007418DC"/>
    <w:rsid w:val="0074192E"/>
    <w:rsid w:val="00741A05"/>
    <w:rsid w:val="00741B9E"/>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50177"/>
    <w:rsid w:val="0075019F"/>
    <w:rsid w:val="0075067F"/>
    <w:rsid w:val="0075074E"/>
    <w:rsid w:val="00750D5B"/>
    <w:rsid w:val="00750D81"/>
    <w:rsid w:val="0075115C"/>
    <w:rsid w:val="007512D5"/>
    <w:rsid w:val="00751511"/>
    <w:rsid w:val="007519FE"/>
    <w:rsid w:val="00751F97"/>
    <w:rsid w:val="00752108"/>
    <w:rsid w:val="007521BD"/>
    <w:rsid w:val="007521DA"/>
    <w:rsid w:val="007526A1"/>
    <w:rsid w:val="00752AE2"/>
    <w:rsid w:val="00752C33"/>
    <w:rsid w:val="00752CED"/>
    <w:rsid w:val="00752F2B"/>
    <w:rsid w:val="00752FE4"/>
    <w:rsid w:val="00753087"/>
    <w:rsid w:val="0075330E"/>
    <w:rsid w:val="0075349E"/>
    <w:rsid w:val="007536AE"/>
    <w:rsid w:val="007536C1"/>
    <w:rsid w:val="0075374C"/>
    <w:rsid w:val="0075377C"/>
    <w:rsid w:val="00753971"/>
    <w:rsid w:val="00753A1E"/>
    <w:rsid w:val="00753A92"/>
    <w:rsid w:val="00753C02"/>
    <w:rsid w:val="00753E22"/>
    <w:rsid w:val="00754131"/>
    <w:rsid w:val="0075446B"/>
    <w:rsid w:val="00754491"/>
    <w:rsid w:val="00754A26"/>
    <w:rsid w:val="00755075"/>
    <w:rsid w:val="0075512B"/>
    <w:rsid w:val="00755381"/>
    <w:rsid w:val="007555A6"/>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1F52"/>
    <w:rsid w:val="00762365"/>
    <w:rsid w:val="0076240A"/>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AA0"/>
    <w:rsid w:val="00770AF4"/>
    <w:rsid w:val="00770B1A"/>
    <w:rsid w:val="00770CEA"/>
    <w:rsid w:val="0077130D"/>
    <w:rsid w:val="0077193A"/>
    <w:rsid w:val="00771C8F"/>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33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3B6"/>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814"/>
    <w:rsid w:val="00797909"/>
    <w:rsid w:val="00797B10"/>
    <w:rsid w:val="00797D5D"/>
    <w:rsid w:val="00797FA9"/>
    <w:rsid w:val="007A0602"/>
    <w:rsid w:val="007A063E"/>
    <w:rsid w:val="007A0693"/>
    <w:rsid w:val="007A077C"/>
    <w:rsid w:val="007A0CCB"/>
    <w:rsid w:val="007A10BD"/>
    <w:rsid w:val="007A115F"/>
    <w:rsid w:val="007A12AD"/>
    <w:rsid w:val="007A12FE"/>
    <w:rsid w:val="007A153E"/>
    <w:rsid w:val="007A1D49"/>
    <w:rsid w:val="007A296D"/>
    <w:rsid w:val="007A29A6"/>
    <w:rsid w:val="007A2F9F"/>
    <w:rsid w:val="007A3217"/>
    <w:rsid w:val="007A388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6AF0"/>
    <w:rsid w:val="007A6F22"/>
    <w:rsid w:val="007A789D"/>
    <w:rsid w:val="007A7BF3"/>
    <w:rsid w:val="007A7DBC"/>
    <w:rsid w:val="007A7EFF"/>
    <w:rsid w:val="007B044A"/>
    <w:rsid w:val="007B0A34"/>
    <w:rsid w:val="007B0BA0"/>
    <w:rsid w:val="007B0DEC"/>
    <w:rsid w:val="007B1093"/>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69"/>
    <w:rsid w:val="007B3B9D"/>
    <w:rsid w:val="007B3E80"/>
    <w:rsid w:val="007B45F0"/>
    <w:rsid w:val="007B4658"/>
    <w:rsid w:val="007B476F"/>
    <w:rsid w:val="007B4C4A"/>
    <w:rsid w:val="007B5407"/>
    <w:rsid w:val="007B5CE9"/>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5DA"/>
    <w:rsid w:val="007B7985"/>
    <w:rsid w:val="007B7BA0"/>
    <w:rsid w:val="007B7C30"/>
    <w:rsid w:val="007B7CC2"/>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B36"/>
    <w:rsid w:val="007C207E"/>
    <w:rsid w:val="007C2860"/>
    <w:rsid w:val="007C2A93"/>
    <w:rsid w:val="007C2B40"/>
    <w:rsid w:val="007C2BC3"/>
    <w:rsid w:val="007C2E62"/>
    <w:rsid w:val="007C3128"/>
    <w:rsid w:val="007C351D"/>
    <w:rsid w:val="007C3671"/>
    <w:rsid w:val="007C3882"/>
    <w:rsid w:val="007C3905"/>
    <w:rsid w:val="007C3B6C"/>
    <w:rsid w:val="007C3D7D"/>
    <w:rsid w:val="007C3FCB"/>
    <w:rsid w:val="007C43FF"/>
    <w:rsid w:val="007C44A0"/>
    <w:rsid w:val="007C489A"/>
    <w:rsid w:val="007C490E"/>
    <w:rsid w:val="007C49B8"/>
    <w:rsid w:val="007C49F6"/>
    <w:rsid w:val="007C4C97"/>
    <w:rsid w:val="007C514B"/>
    <w:rsid w:val="007C5AD0"/>
    <w:rsid w:val="007C5AE9"/>
    <w:rsid w:val="007C60F2"/>
    <w:rsid w:val="007C6284"/>
    <w:rsid w:val="007C6382"/>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83E"/>
    <w:rsid w:val="007D3926"/>
    <w:rsid w:val="007D3ACF"/>
    <w:rsid w:val="007D3CC6"/>
    <w:rsid w:val="007D3ECE"/>
    <w:rsid w:val="007D43F8"/>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A2D"/>
    <w:rsid w:val="007D6C1A"/>
    <w:rsid w:val="007D712C"/>
    <w:rsid w:val="007D74F7"/>
    <w:rsid w:val="007D752D"/>
    <w:rsid w:val="007D79B2"/>
    <w:rsid w:val="007D7A16"/>
    <w:rsid w:val="007D7BCA"/>
    <w:rsid w:val="007D7BEA"/>
    <w:rsid w:val="007D7EA9"/>
    <w:rsid w:val="007D7F20"/>
    <w:rsid w:val="007E0290"/>
    <w:rsid w:val="007E095C"/>
    <w:rsid w:val="007E0BB8"/>
    <w:rsid w:val="007E0C49"/>
    <w:rsid w:val="007E0EEC"/>
    <w:rsid w:val="007E10A3"/>
    <w:rsid w:val="007E16C8"/>
    <w:rsid w:val="007E1A17"/>
    <w:rsid w:val="007E1A5B"/>
    <w:rsid w:val="007E1BD6"/>
    <w:rsid w:val="007E1BFC"/>
    <w:rsid w:val="007E22BF"/>
    <w:rsid w:val="007E24C9"/>
    <w:rsid w:val="007E2F42"/>
    <w:rsid w:val="007E3100"/>
    <w:rsid w:val="007E3817"/>
    <w:rsid w:val="007E383E"/>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A36"/>
    <w:rsid w:val="007F00A1"/>
    <w:rsid w:val="007F0105"/>
    <w:rsid w:val="007F015C"/>
    <w:rsid w:val="007F0256"/>
    <w:rsid w:val="007F028B"/>
    <w:rsid w:val="007F02B8"/>
    <w:rsid w:val="007F0604"/>
    <w:rsid w:val="007F0D3C"/>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4E49"/>
    <w:rsid w:val="007F5920"/>
    <w:rsid w:val="007F5C76"/>
    <w:rsid w:val="007F5E32"/>
    <w:rsid w:val="007F5E83"/>
    <w:rsid w:val="007F5FBB"/>
    <w:rsid w:val="007F60DB"/>
    <w:rsid w:val="007F6544"/>
    <w:rsid w:val="007F664F"/>
    <w:rsid w:val="007F6705"/>
    <w:rsid w:val="007F6B2E"/>
    <w:rsid w:val="007F6B4D"/>
    <w:rsid w:val="007F6D15"/>
    <w:rsid w:val="007F6E98"/>
    <w:rsid w:val="007F6F86"/>
    <w:rsid w:val="007F709B"/>
    <w:rsid w:val="007F70AB"/>
    <w:rsid w:val="007F7256"/>
    <w:rsid w:val="007F7296"/>
    <w:rsid w:val="007F72F6"/>
    <w:rsid w:val="007F7AE2"/>
    <w:rsid w:val="007F7BB2"/>
    <w:rsid w:val="007F7F9A"/>
    <w:rsid w:val="0080016C"/>
    <w:rsid w:val="00800455"/>
    <w:rsid w:val="00800A44"/>
    <w:rsid w:val="00800A63"/>
    <w:rsid w:val="00800D8A"/>
    <w:rsid w:val="00800DC9"/>
    <w:rsid w:val="008012C4"/>
    <w:rsid w:val="0080147F"/>
    <w:rsid w:val="00801582"/>
    <w:rsid w:val="0080170F"/>
    <w:rsid w:val="008018BB"/>
    <w:rsid w:val="00801939"/>
    <w:rsid w:val="0080243C"/>
    <w:rsid w:val="008024B9"/>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0F9"/>
    <w:rsid w:val="0080552E"/>
    <w:rsid w:val="00805614"/>
    <w:rsid w:val="008058CC"/>
    <w:rsid w:val="00805908"/>
    <w:rsid w:val="00805DFD"/>
    <w:rsid w:val="00805EB6"/>
    <w:rsid w:val="008060C6"/>
    <w:rsid w:val="008062B3"/>
    <w:rsid w:val="00806636"/>
    <w:rsid w:val="00806AD3"/>
    <w:rsid w:val="00806FB1"/>
    <w:rsid w:val="00807233"/>
    <w:rsid w:val="00807335"/>
    <w:rsid w:val="00807393"/>
    <w:rsid w:val="00807750"/>
    <w:rsid w:val="0080782E"/>
    <w:rsid w:val="00807966"/>
    <w:rsid w:val="00807CAB"/>
    <w:rsid w:val="00807D41"/>
    <w:rsid w:val="0081007A"/>
    <w:rsid w:val="00810118"/>
    <w:rsid w:val="00810BB6"/>
    <w:rsid w:val="00810E18"/>
    <w:rsid w:val="00810ED7"/>
    <w:rsid w:val="0081101D"/>
    <w:rsid w:val="00811690"/>
    <w:rsid w:val="00811752"/>
    <w:rsid w:val="008117D5"/>
    <w:rsid w:val="0081190D"/>
    <w:rsid w:val="00811A2E"/>
    <w:rsid w:val="00811BF2"/>
    <w:rsid w:val="00811C09"/>
    <w:rsid w:val="008120AC"/>
    <w:rsid w:val="008120FA"/>
    <w:rsid w:val="008126ED"/>
    <w:rsid w:val="00812B8B"/>
    <w:rsid w:val="00812BCE"/>
    <w:rsid w:val="00812D26"/>
    <w:rsid w:val="00812D66"/>
    <w:rsid w:val="00812F56"/>
    <w:rsid w:val="00813002"/>
    <w:rsid w:val="0081301E"/>
    <w:rsid w:val="00813254"/>
    <w:rsid w:val="0081335D"/>
    <w:rsid w:val="0081340D"/>
    <w:rsid w:val="00813D67"/>
    <w:rsid w:val="00813ED0"/>
    <w:rsid w:val="008140FE"/>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2E8"/>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84"/>
    <w:rsid w:val="00827DF7"/>
    <w:rsid w:val="00827FC6"/>
    <w:rsid w:val="008306D9"/>
    <w:rsid w:val="00830702"/>
    <w:rsid w:val="0083072B"/>
    <w:rsid w:val="00830763"/>
    <w:rsid w:val="00830B42"/>
    <w:rsid w:val="00830C8F"/>
    <w:rsid w:val="00830CE7"/>
    <w:rsid w:val="00831516"/>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25B"/>
    <w:rsid w:val="0083548C"/>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7B7"/>
    <w:rsid w:val="008449B0"/>
    <w:rsid w:val="00844D49"/>
    <w:rsid w:val="0084511E"/>
    <w:rsid w:val="0084512C"/>
    <w:rsid w:val="008452EC"/>
    <w:rsid w:val="008452FF"/>
    <w:rsid w:val="00845418"/>
    <w:rsid w:val="00845497"/>
    <w:rsid w:val="008456A8"/>
    <w:rsid w:val="00845BD8"/>
    <w:rsid w:val="00846125"/>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3E4"/>
    <w:rsid w:val="00853653"/>
    <w:rsid w:val="00853713"/>
    <w:rsid w:val="0085392E"/>
    <w:rsid w:val="00853B5D"/>
    <w:rsid w:val="00853EC1"/>
    <w:rsid w:val="00853ECB"/>
    <w:rsid w:val="0085405A"/>
    <w:rsid w:val="00854153"/>
    <w:rsid w:val="00854436"/>
    <w:rsid w:val="00854CED"/>
    <w:rsid w:val="00854EB3"/>
    <w:rsid w:val="00854F3C"/>
    <w:rsid w:val="00855012"/>
    <w:rsid w:val="008550C4"/>
    <w:rsid w:val="0085549A"/>
    <w:rsid w:val="0085595C"/>
    <w:rsid w:val="00855A3B"/>
    <w:rsid w:val="00855AF6"/>
    <w:rsid w:val="00856294"/>
    <w:rsid w:val="008563D7"/>
    <w:rsid w:val="00856411"/>
    <w:rsid w:val="008565C8"/>
    <w:rsid w:val="00856802"/>
    <w:rsid w:val="008569BD"/>
    <w:rsid w:val="00856B07"/>
    <w:rsid w:val="00856CCB"/>
    <w:rsid w:val="00856D9A"/>
    <w:rsid w:val="00856E45"/>
    <w:rsid w:val="00856E4E"/>
    <w:rsid w:val="008573A2"/>
    <w:rsid w:val="008573BC"/>
    <w:rsid w:val="00857593"/>
    <w:rsid w:val="008575DD"/>
    <w:rsid w:val="00857A3D"/>
    <w:rsid w:val="00857A72"/>
    <w:rsid w:val="00857D01"/>
    <w:rsid w:val="00857E3F"/>
    <w:rsid w:val="00860798"/>
    <w:rsid w:val="008607D0"/>
    <w:rsid w:val="00860F00"/>
    <w:rsid w:val="00861048"/>
    <w:rsid w:val="008610D1"/>
    <w:rsid w:val="0086117F"/>
    <w:rsid w:val="008611CD"/>
    <w:rsid w:val="0086178B"/>
    <w:rsid w:val="00861845"/>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3D2B"/>
    <w:rsid w:val="00864056"/>
    <w:rsid w:val="00864143"/>
    <w:rsid w:val="00864631"/>
    <w:rsid w:val="00864736"/>
    <w:rsid w:val="0086479A"/>
    <w:rsid w:val="008647F3"/>
    <w:rsid w:val="00864B14"/>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939"/>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3DE"/>
    <w:rsid w:val="008746D9"/>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C6C"/>
    <w:rsid w:val="00877EFF"/>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31F"/>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2B"/>
    <w:rsid w:val="00884546"/>
    <w:rsid w:val="0088477F"/>
    <w:rsid w:val="00884B75"/>
    <w:rsid w:val="00885074"/>
    <w:rsid w:val="0088541F"/>
    <w:rsid w:val="008855A7"/>
    <w:rsid w:val="008859EB"/>
    <w:rsid w:val="00885BB6"/>
    <w:rsid w:val="00885BCF"/>
    <w:rsid w:val="00885C18"/>
    <w:rsid w:val="00885D90"/>
    <w:rsid w:val="008861F5"/>
    <w:rsid w:val="00886C63"/>
    <w:rsid w:val="00886CF3"/>
    <w:rsid w:val="00887012"/>
    <w:rsid w:val="0088728A"/>
    <w:rsid w:val="0088750A"/>
    <w:rsid w:val="0088754C"/>
    <w:rsid w:val="00887634"/>
    <w:rsid w:val="00887B4F"/>
    <w:rsid w:val="00890134"/>
    <w:rsid w:val="00890253"/>
    <w:rsid w:val="00890901"/>
    <w:rsid w:val="008909FD"/>
    <w:rsid w:val="00890AB0"/>
    <w:rsid w:val="008913BF"/>
    <w:rsid w:val="00891403"/>
    <w:rsid w:val="00891487"/>
    <w:rsid w:val="00891503"/>
    <w:rsid w:val="008915CC"/>
    <w:rsid w:val="00891A72"/>
    <w:rsid w:val="00891B06"/>
    <w:rsid w:val="00892256"/>
    <w:rsid w:val="00892818"/>
    <w:rsid w:val="00892911"/>
    <w:rsid w:val="008929BE"/>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52C"/>
    <w:rsid w:val="008A0612"/>
    <w:rsid w:val="008A09E0"/>
    <w:rsid w:val="008A0A6F"/>
    <w:rsid w:val="008A0F93"/>
    <w:rsid w:val="008A1298"/>
    <w:rsid w:val="008A17C5"/>
    <w:rsid w:val="008A1BD7"/>
    <w:rsid w:val="008A1D7A"/>
    <w:rsid w:val="008A21DF"/>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02"/>
    <w:rsid w:val="008B09EE"/>
    <w:rsid w:val="008B0A68"/>
    <w:rsid w:val="008B1084"/>
    <w:rsid w:val="008B13E5"/>
    <w:rsid w:val="008B165B"/>
    <w:rsid w:val="008B18CE"/>
    <w:rsid w:val="008B1B02"/>
    <w:rsid w:val="008B1B5F"/>
    <w:rsid w:val="008B1B90"/>
    <w:rsid w:val="008B1FC4"/>
    <w:rsid w:val="008B20B2"/>
    <w:rsid w:val="008B21B9"/>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2F7"/>
    <w:rsid w:val="008B63DE"/>
    <w:rsid w:val="008B64CE"/>
    <w:rsid w:val="008B6663"/>
    <w:rsid w:val="008B6DE4"/>
    <w:rsid w:val="008B6E8E"/>
    <w:rsid w:val="008B70FE"/>
    <w:rsid w:val="008B71F1"/>
    <w:rsid w:val="008B7656"/>
    <w:rsid w:val="008B785B"/>
    <w:rsid w:val="008B786E"/>
    <w:rsid w:val="008B7D1C"/>
    <w:rsid w:val="008C0078"/>
    <w:rsid w:val="008C00E1"/>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055"/>
    <w:rsid w:val="008C514C"/>
    <w:rsid w:val="008C5341"/>
    <w:rsid w:val="008C58D7"/>
    <w:rsid w:val="008C59B9"/>
    <w:rsid w:val="008C5AF6"/>
    <w:rsid w:val="008C5CB5"/>
    <w:rsid w:val="008C6058"/>
    <w:rsid w:val="008C66BF"/>
    <w:rsid w:val="008C6707"/>
    <w:rsid w:val="008C6763"/>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07EC"/>
    <w:rsid w:val="008D1180"/>
    <w:rsid w:val="008D1CFE"/>
    <w:rsid w:val="008D1E12"/>
    <w:rsid w:val="008D1F34"/>
    <w:rsid w:val="008D276E"/>
    <w:rsid w:val="008D280A"/>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5CC2"/>
    <w:rsid w:val="008D625F"/>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6DC"/>
    <w:rsid w:val="008E1A2A"/>
    <w:rsid w:val="008E1BB6"/>
    <w:rsid w:val="008E2393"/>
    <w:rsid w:val="008E2689"/>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EAA"/>
    <w:rsid w:val="008F3218"/>
    <w:rsid w:val="008F3694"/>
    <w:rsid w:val="008F38A9"/>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703C"/>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C64"/>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CC5"/>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815"/>
    <w:rsid w:val="00905AD8"/>
    <w:rsid w:val="009060E6"/>
    <w:rsid w:val="009065A2"/>
    <w:rsid w:val="00906BAD"/>
    <w:rsid w:val="00906C20"/>
    <w:rsid w:val="00906CED"/>
    <w:rsid w:val="00906DF1"/>
    <w:rsid w:val="00906E3C"/>
    <w:rsid w:val="00906E73"/>
    <w:rsid w:val="009070C3"/>
    <w:rsid w:val="009071FA"/>
    <w:rsid w:val="009071FC"/>
    <w:rsid w:val="00907293"/>
    <w:rsid w:val="00907520"/>
    <w:rsid w:val="009078B4"/>
    <w:rsid w:val="00907C1F"/>
    <w:rsid w:val="00907C6F"/>
    <w:rsid w:val="0091031A"/>
    <w:rsid w:val="009105F3"/>
    <w:rsid w:val="009105F7"/>
    <w:rsid w:val="00910611"/>
    <w:rsid w:val="00910C20"/>
    <w:rsid w:val="00910D61"/>
    <w:rsid w:val="009111DC"/>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08"/>
    <w:rsid w:val="00913977"/>
    <w:rsid w:val="009139FC"/>
    <w:rsid w:val="00913F92"/>
    <w:rsid w:val="009140C9"/>
    <w:rsid w:val="00914203"/>
    <w:rsid w:val="009145DE"/>
    <w:rsid w:val="00914890"/>
    <w:rsid w:val="00914A86"/>
    <w:rsid w:val="00914D93"/>
    <w:rsid w:val="00915035"/>
    <w:rsid w:val="009152CC"/>
    <w:rsid w:val="009155FC"/>
    <w:rsid w:val="009156AB"/>
    <w:rsid w:val="00915BBC"/>
    <w:rsid w:val="00915C54"/>
    <w:rsid w:val="00915CD6"/>
    <w:rsid w:val="0091635C"/>
    <w:rsid w:val="009163F2"/>
    <w:rsid w:val="009167DD"/>
    <w:rsid w:val="0091690A"/>
    <w:rsid w:val="0091691F"/>
    <w:rsid w:val="0091715F"/>
    <w:rsid w:val="0091760A"/>
    <w:rsid w:val="009177B4"/>
    <w:rsid w:val="00917BA0"/>
    <w:rsid w:val="00917C04"/>
    <w:rsid w:val="00917D85"/>
    <w:rsid w:val="00917F6F"/>
    <w:rsid w:val="00920023"/>
    <w:rsid w:val="00920679"/>
    <w:rsid w:val="00920EBC"/>
    <w:rsid w:val="009210EB"/>
    <w:rsid w:val="009211BE"/>
    <w:rsid w:val="00921291"/>
    <w:rsid w:val="0092142D"/>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5C9"/>
    <w:rsid w:val="0092469A"/>
    <w:rsid w:val="0092475B"/>
    <w:rsid w:val="00924960"/>
    <w:rsid w:val="00924A12"/>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16E"/>
    <w:rsid w:val="00927272"/>
    <w:rsid w:val="00927517"/>
    <w:rsid w:val="0092752C"/>
    <w:rsid w:val="009276D7"/>
    <w:rsid w:val="0092789D"/>
    <w:rsid w:val="00927EC4"/>
    <w:rsid w:val="00927F01"/>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2F25"/>
    <w:rsid w:val="009331E4"/>
    <w:rsid w:val="00933261"/>
    <w:rsid w:val="009335CA"/>
    <w:rsid w:val="00933951"/>
    <w:rsid w:val="00933C79"/>
    <w:rsid w:val="00933F15"/>
    <w:rsid w:val="00933FBC"/>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7C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7E"/>
    <w:rsid w:val="00944BCB"/>
    <w:rsid w:val="00944F41"/>
    <w:rsid w:val="00944FAF"/>
    <w:rsid w:val="009451DB"/>
    <w:rsid w:val="0094530B"/>
    <w:rsid w:val="0094570C"/>
    <w:rsid w:val="0094576F"/>
    <w:rsid w:val="00945823"/>
    <w:rsid w:val="00945833"/>
    <w:rsid w:val="00945B81"/>
    <w:rsid w:val="00945D36"/>
    <w:rsid w:val="00945FC0"/>
    <w:rsid w:val="009463E2"/>
    <w:rsid w:val="0094641D"/>
    <w:rsid w:val="009464C8"/>
    <w:rsid w:val="009465CB"/>
    <w:rsid w:val="0094675A"/>
    <w:rsid w:val="00946765"/>
    <w:rsid w:val="00946AE3"/>
    <w:rsid w:val="00946C70"/>
    <w:rsid w:val="00946DD7"/>
    <w:rsid w:val="00947340"/>
    <w:rsid w:val="009473A8"/>
    <w:rsid w:val="009473EE"/>
    <w:rsid w:val="00947CA3"/>
    <w:rsid w:val="00947F34"/>
    <w:rsid w:val="009500EB"/>
    <w:rsid w:val="009505EB"/>
    <w:rsid w:val="009509FD"/>
    <w:rsid w:val="00950CE7"/>
    <w:rsid w:val="00950D46"/>
    <w:rsid w:val="00950E98"/>
    <w:rsid w:val="009517C6"/>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445"/>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2BA"/>
    <w:rsid w:val="0096439D"/>
    <w:rsid w:val="00964425"/>
    <w:rsid w:val="0096480D"/>
    <w:rsid w:val="00964C73"/>
    <w:rsid w:val="00964E4B"/>
    <w:rsid w:val="0096502C"/>
    <w:rsid w:val="00965460"/>
    <w:rsid w:val="009656D8"/>
    <w:rsid w:val="009657CF"/>
    <w:rsid w:val="00965AEA"/>
    <w:rsid w:val="00965E56"/>
    <w:rsid w:val="00965EDD"/>
    <w:rsid w:val="00965F20"/>
    <w:rsid w:val="00966042"/>
    <w:rsid w:val="00966232"/>
    <w:rsid w:val="009663CC"/>
    <w:rsid w:val="009664AD"/>
    <w:rsid w:val="009664C7"/>
    <w:rsid w:val="009665F1"/>
    <w:rsid w:val="00966E2C"/>
    <w:rsid w:val="00966FBC"/>
    <w:rsid w:val="009670DD"/>
    <w:rsid w:val="00967264"/>
    <w:rsid w:val="0096773E"/>
    <w:rsid w:val="009679D6"/>
    <w:rsid w:val="00967BEA"/>
    <w:rsid w:val="00967EAF"/>
    <w:rsid w:val="009700BE"/>
    <w:rsid w:val="009701D3"/>
    <w:rsid w:val="00970229"/>
    <w:rsid w:val="009702E9"/>
    <w:rsid w:val="0097047F"/>
    <w:rsid w:val="00970867"/>
    <w:rsid w:val="00970A54"/>
    <w:rsid w:val="00970A8E"/>
    <w:rsid w:val="00970D1C"/>
    <w:rsid w:val="00970D42"/>
    <w:rsid w:val="00970F83"/>
    <w:rsid w:val="00971720"/>
    <w:rsid w:val="009717FB"/>
    <w:rsid w:val="009719FF"/>
    <w:rsid w:val="00971DB8"/>
    <w:rsid w:val="00971DF6"/>
    <w:rsid w:val="009720A6"/>
    <w:rsid w:val="0097214E"/>
    <w:rsid w:val="00972395"/>
    <w:rsid w:val="0097259D"/>
    <w:rsid w:val="0097263B"/>
    <w:rsid w:val="009728F7"/>
    <w:rsid w:val="00972BB0"/>
    <w:rsid w:val="00972BE9"/>
    <w:rsid w:val="00972DA7"/>
    <w:rsid w:val="0097302D"/>
    <w:rsid w:val="00973040"/>
    <w:rsid w:val="009731F2"/>
    <w:rsid w:val="009732AB"/>
    <w:rsid w:val="0097347C"/>
    <w:rsid w:val="00973498"/>
    <w:rsid w:val="0097363E"/>
    <w:rsid w:val="00973679"/>
    <w:rsid w:val="009738E9"/>
    <w:rsid w:val="00973982"/>
    <w:rsid w:val="00973BB4"/>
    <w:rsid w:val="00973D15"/>
    <w:rsid w:val="00973E36"/>
    <w:rsid w:val="00974842"/>
    <w:rsid w:val="00974C70"/>
    <w:rsid w:val="009753DE"/>
    <w:rsid w:val="009755A8"/>
    <w:rsid w:val="00975ABB"/>
    <w:rsid w:val="00975ABD"/>
    <w:rsid w:val="00975CA1"/>
    <w:rsid w:val="0097603D"/>
    <w:rsid w:val="0097619B"/>
    <w:rsid w:val="0097644D"/>
    <w:rsid w:val="0097653E"/>
    <w:rsid w:val="00976576"/>
    <w:rsid w:val="009765EB"/>
    <w:rsid w:val="00976643"/>
    <w:rsid w:val="00976753"/>
    <w:rsid w:val="00976B2F"/>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B87"/>
    <w:rsid w:val="00981DF3"/>
    <w:rsid w:val="0098254A"/>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A7D"/>
    <w:rsid w:val="00984B40"/>
    <w:rsid w:val="00984B9A"/>
    <w:rsid w:val="00984C26"/>
    <w:rsid w:val="00984CD8"/>
    <w:rsid w:val="0098517F"/>
    <w:rsid w:val="0098525B"/>
    <w:rsid w:val="0098526D"/>
    <w:rsid w:val="0098547B"/>
    <w:rsid w:val="00985487"/>
    <w:rsid w:val="00985670"/>
    <w:rsid w:val="00985717"/>
    <w:rsid w:val="00985770"/>
    <w:rsid w:val="009857AE"/>
    <w:rsid w:val="009857D5"/>
    <w:rsid w:val="00985CD5"/>
    <w:rsid w:val="00985F0F"/>
    <w:rsid w:val="00986D96"/>
    <w:rsid w:val="00986D99"/>
    <w:rsid w:val="0098720E"/>
    <w:rsid w:val="0098734F"/>
    <w:rsid w:val="0098755D"/>
    <w:rsid w:val="00987613"/>
    <w:rsid w:val="00987AE8"/>
    <w:rsid w:val="00987B81"/>
    <w:rsid w:val="0099030E"/>
    <w:rsid w:val="00990339"/>
    <w:rsid w:val="0099046B"/>
    <w:rsid w:val="00990B65"/>
    <w:rsid w:val="00990C29"/>
    <w:rsid w:val="0099113E"/>
    <w:rsid w:val="009914FC"/>
    <w:rsid w:val="0099175A"/>
    <w:rsid w:val="0099192A"/>
    <w:rsid w:val="0099194C"/>
    <w:rsid w:val="00991AAE"/>
    <w:rsid w:val="00991D1B"/>
    <w:rsid w:val="00991E93"/>
    <w:rsid w:val="00991EB0"/>
    <w:rsid w:val="0099210A"/>
    <w:rsid w:val="00992132"/>
    <w:rsid w:val="0099260D"/>
    <w:rsid w:val="0099282F"/>
    <w:rsid w:val="00992882"/>
    <w:rsid w:val="00992AEB"/>
    <w:rsid w:val="00992B7B"/>
    <w:rsid w:val="00992CF3"/>
    <w:rsid w:val="00992D11"/>
    <w:rsid w:val="00992ECB"/>
    <w:rsid w:val="0099305B"/>
    <w:rsid w:val="00993886"/>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6E3E"/>
    <w:rsid w:val="00996EFE"/>
    <w:rsid w:val="009972A9"/>
    <w:rsid w:val="00997361"/>
    <w:rsid w:val="009973BE"/>
    <w:rsid w:val="00997536"/>
    <w:rsid w:val="00997957"/>
    <w:rsid w:val="00997E06"/>
    <w:rsid w:val="009A00D7"/>
    <w:rsid w:val="009A0282"/>
    <w:rsid w:val="009A0328"/>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FBA"/>
    <w:rsid w:val="009A71A4"/>
    <w:rsid w:val="009A755D"/>
    <w:rsid w:val="009A78ED"/>
    <w:rsid w:val="009A7B00"/>
    <w:rsid w:val="009A7BC0"/>
    <w:rsid w:val="009B01BF"/>
    <w:rsid w:val="009B0342"/>
    <w:rsid w:val="009B03AF"/>
    <w:rsid w:val="009B0549"/>
    <w:rsid w:val="009B0731"/>
    <w:rsid w:val="009B0996"/>
    <w:rsid w:val="009B0A9E"/>
    <w:rsid w:val="009B0B4D"/>
    <w:rsid w:val="009B0C1C"/>
    <w:rsid w:val="009B0D66"/>
    <w:rsid w:val="009B10ED"/>
    <w:rsid w:val="009B154D"/>
    <w:rsid w:val="009B163B"/>
    <w:rsid w:val="009B1B9D"/>
    <w:rsid w:val="009B1C06"/>
    <w:rsid w:val="009B1F99"/>
    <w:rsid w:val="009B2296"/>
    <w:rsid w:val="009B243C"/>
    <w:rsid w:val="009B2553"/>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976"/>
    <w:rsid w:val="009B5A06"/>
    <w:rsid w:val="009B5AED"/>
    <w:rsid w:val="009B5B1E"/>
    <w:rsid w:val="009B634C"/>
    <w:rsid w:val="009B6561"/>
    <w:rsid w:val="009B6571"/>
    <w:rsid w:val="009B662E"/>
    <w:rsid w:val="009B689D"/>
    <w:rsid w:val="009B6AFB"/>
    <w:rsid w:val="009B6C12"/>
    <w:rsid w:val="009B6CD8"/>
    <w:rsid w:val="009B714E"/>
    <w:rsid w:val="009B720C"/>
    <w:rsid w:val="009B7863"/>
    <w:rsid w:val="009C000B"/>
    <w:rsid w:val="009C0027"/>
    <w:rsid w:val="009C0097"/>
    <w:rsid w:val="009C0118"/>
    <w:rsid w:val="009C047A"/>
    <w:rsid w:val="009C06C0"/>
    <w:rsid w:val="009C08ED"/>
    <w:rsid w:val="009C0B60"/>
    <w:rsid w:val="009C0C35"/>
    <w:rsid w:val="009C102E"/>
    <w:rsid w:val="009C1262"/>
    <w:rsid w:val="009C1506"/>
    <w:rsid w:val="009C179B"/>
    <w:rsid w:val="009C1812"/>
    <w:rsid w:val="009C1B7D"/>
    <w:rsid w:val="009C1BC1"/>
    <w:rsid w:val="009C1CE1"/>
    <w:rsid w:val="009C1E7F"/>
    <w:rsid w:val="009C1E8B"/>
    <w:rsid w:val="009C1FAB"/>
    <w:rsid w:val="009C2060"/>
    <w:rsid w:val="009C235F"/>
    <w:rsid w:val="009C23C8"/>
    <w:rsid w:val="009C2937"/>
    <w:rsid w:val="009C2B8F"/>
    <w:rsid w:val="009C2C1F"/>
    <w:rsid w:val="009C2CE5"/>
    <w:rsid w:val="009C2D9D"/>
    <w:rsid w:val="009C2DD6"/>
    <w:rsid w:val="009C2E54"/>
    <w:rsid w:val="009C32C7"/>
    <w:rsid w:val="009C3387"/>
    <w:rsid w:val="009C3627"/>
    <w:rsid w:val="009C3A78"/>
    <w:rsid w:val="009C3B5D"/>
    <w:rsid w:val="009C3C84"/>
    <w:rsid w:val="009C4423"/>
    <w:rsid w:val="009C458C"/>
    <w:rsid w:val="009C458E"/>
    <w:rsid w:val="009C4798"/>
    <w:rsid w:val="009C4A36"/>
    <w:rsid w:val="009C4D99"/>
    <w:rsid w:val="009C4DFF"/>
    <w:rsid w:val="009C519E"/>
    <w:rsid w:val="009C52CB"/>
    <w:rsid w:val="009C5587"/>
    <w:rsid w:val="009C58B4"/>
    <w:rsid w:val="009C58D2"/>
    <w:rsid w:val="009C5F02"/>
    <w:rsid w:val="009C60FB"/>
    <w:rsid w:val="009C637F"/>
    <w:rsid w:val="009C68C4"/>
    <w:rsid w:val="009C6A3A"/>
    <w:rsid w:val="009C6C34"/>
    <w:rsid w:val="009C6D1D"/>
    <w:rsid w:val="009C717E"/>
    <w:rsid w:val="009C718A"/>
    <w:rsid w:val="009C740F"/>
    <w:rsid w:val="009C76CF"/>
    <w:rsid w:val="009C76FD"/>
    <w:rsid w:val="009C77DB"/>
    <w:rsid w:val="009C7C13"/>
    <w:rsid w:val="009C7EB4"/>
    <w:rsid w:val="009D006A"/>
    <w:rsid w:val="009D01BF"/>
    <w:rsid w:val="009D0310"/>
    <w:rsid w:val="009D09CC"/>
    <w:rsid w:val="009D0A75"/>
    <w:rsid w:val="009D100C"/>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6C01"/>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21"/>
    <w:rsid w:val="009E5A71"/>
    <w:rsid w:val="009E5B6D"/>
    <w:rsid w:val="009E5B77"/>
    <w:rsid w:val="009E6069"/>
    <w:rsid w:val="009E6375"/>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331"/>
    <w:rsid w:val="009F246A"/>
    <w:rsid w:val="009F25E0"/>
    <w:rsid w:val="009F26B9"/>
    <w:rsid w:val="009F2774"/>
    <w:rsid w:val="009F2B65"/>
    <w:rsid w:val="009F2BB3"/>
    <w:rsid w:val="009F302C"/>
    <w:rsid w:val="009F36C9"/>
    <w:rsid w:val="009F382A"/>
    <w:rsid w:val="009F390F"/>
    <w:rsid w:val="009F3AF0"/>
    <w:rsid w:val="009F3FBC"/>
    <w:rsid w:val="009F412F"/>
    <w:rsid w:val="009F44F8"/>
    <w:rsid w:val="009F4501"/>
    <w:rsid w:val="009F4AF6"/>
    <w:rsid w:val="009F4BED"/>
    <w:rsid w:val="009F4C70"/>
    <w:rsid w:val="009F4FF9"/>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04C"/>
    <w:rsid w:val="00A00503"/>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7D0"/>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78F"/>
    <w:rsid w:val="00A077A5"/>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D80"/>
    <w:rsid w:val="00A11E9D"/>
    <w:rsid w:val="00A12106"/>
    <w:rsid w:val="00A1243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5957"/>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0B18"/>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151"/>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8B2"/>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257"/>
    <w:rsid w:val="00A47413"/>
    <w:rsid w:val="00A4743E"/>
    <w:rsid w:val="00A47631"/>
    <w:rsid w:val="00A47672"/>
    <w:rsid w:val="00A4771D"/>
    <w:rsid w:val="00A4777A"/>
    <w:rsid w:val="00A47C4F"/>
    <w:rsid w:val="00A47DC3"/>
    <w:rsid w:val="00A50103"/>
    <w:rsid w:val="00A506A5"/>
    <w:rsid w:val="00A50841"/>
    <w:rsid w:val="00A50E1B"/>
    <w:rsid w:val="00A50F1C"/>
    <w:rsid w:val="00A51483"/>
    <w:rsid w:val="00A518EA"/>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45B"/>
    <w:rsid w:val="00A5659A"/>
    <w:rsid w:val="00A5679F"/>
    <w:rsid w:val="00A56A10"/>
    <w:rsid w:val="00A56CE3"/>
    <w:rsid w:val="00A57FF7"/>
    <w:rsid w:val="00A6011D"/>
    <w:rsid w:val="00A601E7"/>
    <w:rsid w:val="00A60957"/>
    <w:rsid w:val="00A60B6E"/>
    <w:rsid w:val="00A60CB7"/>
    <w:rsid w:val="00A60E1F"/>
    <w:rsid w:val="00A61DB6"/>
    <w:rsid w:val="00A61E07"/>
    <w:rsid w:val="00A625A2"/>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D68"/>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6F02"/>
    <w:rsid w:val="00A671C5"/>
    <w:rsid w:val="00A67448"/>
    <w:rsid w:val="00A674CE"/>
    <w:rsid w:val="00A67BE9"/>
    <w:rsid w:val="00A67CED"/>
    <w:rsid w:val="00A67E90"/>
    <w:rsid w:val="00A67EC8"/>
    <w:rsid w:val="00A67F2F"/>
    <w:rsid w:val="00A70683"/>
    <w:rsid w:val="00A7096D"/>
    <w:rsid w:val="00A70E1F"/>
    <w:rsid w:val="00A71007"/>
    <w:rsid w:val="00A710C3"/>
    <w:rsid w:val="00A71613"/>
    <w:rsid w:val="00A71904"/>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9E3"/>
    <w:rsid w:val="00A77BA6"/>
    <w:rsid w:val="00A77C87"/>
    <w:rsid w:val="00A77DD5"/>
    <w:rsid w:val="00A77E21"/>
    <w:rsid w:val="00A77F29"/>
    <w:rsid w:val="00A77F91"/>
    <w:rsid w:val="00A80192"/>
    <w:rsid w:val="00A8046E"/>
    <w:rsid w:val="00A805B1"/>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C83"/>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DD"/>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31C"/>
    <w:rsid w:val="00A924BD"/>
    <w:rsid w:val="00A92AB8"/>
    <w:rsid w:val="00A92D46"/>
    <w:rsid w:val="00A93446"/>
    <w:rsid w:val="00A9360B"/>
    <w:rsid w:val="00A93A57"/>
    <w:rsid w:val="00A93FE1"/>
    <w:rsid w:val="00A94236"/>
    <w:rsid w:val="00A94C3E"/>
    <w:rsid w:val="00A95113"/>
    <w:rsid w:val="00A95867"/>
    <w:rsid w:val="00A96694"/>
    <w:rsid w:val="00A96745"/>
    <w:rsid w:val="00A97111"/>
    <w:rsid w:val="00A9773B"/>
    <w:rsid w:val="00A97759"/>
    <w:rsid w:val="00A978E7"/>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1A"/>
    <w:rsid w:val="00AA347A"/>
    <w:rsid w:val="00AA3D43"/>
    <w:rsid w:val="00AA3D4A"/>
    <w:rsid w:val="00AA40F0"/>
    <w:rsid w:val="00AA4960"/>
    <w:rsid w:val="00AA4A65"/>
    <w:rsid w:val="00AA4AC5"/>
    <w:rsid w:val="00AA4BF1"/>
    <w:rsid w:val="00AA4CE2"/>
    <w:rsid w:val="00AA4D19"/>
    <w:rsid w:val="00AA4FC9"/>
    <w:rsid w:val="00AA53CE"/>
    <w:rsid w:val="00AA541C"/>
    <w:rsid w:val="00AA54B6"/>
    <w:rsid w:val="00AA580E"/>
    <w:rsid w:val="00AA5B9E"/>
    <w:rsid w:val="00AA6870"/>
    <w:rsid w:val="00AA6941"/>
    <w:rsid w:val="00AA695E"/>
    <w:rsid w:val="00AA6C6A"/>
    <w:rsid w:val="00AA6D30"/>
    <w:rsid w:val="00AA7368"/>
    <w:rsid w:val="00AA74E6"/>
    <w:rsid w:val="00AA7654"/>
    <w:rsid w:val="00AA783D"/>
    <w:rsid w:val="00AA7C7A"/>
    <w:rsid w:val="00AA7EFA"/>
    <w:rsid w:val="00AA7F0B"/>
    <w:rsid w:val="00AB00F7"/>
    <w:rsid w:val="00AB05A7"/>
    <w:rsid w:val="00AB07BC"/>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2D8"/>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3B6B"/>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B78CB"/>
    <w:rsid w:val="00AB7B78"/>
    <w:rsid w:val="00AC0119"/>
    <w:rsid w:val="00AC0750"/>
    <w:rsid w:val="00AC0D3A"/>
    <w:rsid w:val="00AC0DFF"/>
    <w:rsid w:val="00AC0E24"/>
    <w:rsid w:val="00AC1BF2"/>
    <w:rsid w:val="00AC1C2A"/>
    <w:rsid w:val="00AC1FF7"/>
    <w:rsid w:val="00AC2169"/>
    <w:rsid w:val="00AC21B1"/>
    <w:rsid w:val="00AC238C"/>
    <w:rsid w:val="00AC2609"/>
    <w:rsid w:val="00AC2719"/>
    <w:rsid w:val="00AC2872"/>
    <w:rsid w:val="00AC29CB"/>
    <w:rsid w:val="00AC2BFA"/>
    <w:rsid w:val="00AC2C3A"/>
    <w:rsid w:val="00AC338D"/>
    <w:rsid w:val="00AC3690"/>
    <w:rsid w:val="00AC37E1"/>
    <w:rsid w:val="00AC3B26"/>
    <w:rsid w:val="00AC3C6A"/>
    <w:rsid w:val="00AC3D6A"/>
    <w:rsid w:val="00AC3EC5"/>
    <w:rsid w:val="00AC400C"/>
    <w:rsid w:val="00AC44A4"/>
    <w:rsid w:val="00AC47E6"/>
    <w:rsid w:val="00AC4B99"/>
    <w:rsid w:val="00AC4D20"/>
    <w:rsid w:val="00AC4EE4"/>
    <w:rsid w:val="00AC5201"/>
    <w:rsid w:val="00AC5379"/>
    <w:rsid w:val="00AC53C8"/>
    <w:rsid w:val="00AC550F"/>
    <w:rsid w:val="00AC5535"/>
    <w:rsid w:val="00AC569F"/>
    <w:rsid w:val="00AC57ED"/>
    <w:rsid w:val="00AC598B"/>
    <w:rsid w:val="00AC5B50"/>
    <w:rsid w:val="00AC5D8D"/>
    <w:rsid w:val="00AC5DE1"/>
    <w:rsid w:val="00AC5E06"/>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4D"/>
    <w:rsid w:val="00AD04E0"/>
    <w:rsid w:val="00AD06B3"/>
    <w:rsid w:val="00AD09AC"/>
    <w:rsid w:val="00AD0A4F"/>
    <w:rsid w:val="00AD1109"/>
    <w:rsid w:val="00AD11DC"/>
    <w:rsid w:val="00AD14DD"/>
    <w:rsid w:val="00AD1674"/>
    <w:rsid w:val="00AD1681"/>
    <w:rsid w:val="00AD1689"/>
    <w:rsid w:val="00AD198A"/>
    <w:rsid w:val="00AD1A71"/>
    <w:rsid w:val="00AD1F52"/>
    <w:rsid w:val="00AD203E"/>
    <w:rsid w:val="00AD2100"/>
    <w:rsid w:val="00AD2430"/>
    <w:rsid w:val="00AD2835"/>
    <w:rsid w:val="00AD2B53"/>
    <w:rsid w:val="00AD2C71"/>
    <w:rsid w:val="00AD300B"/>
    <w:rsid w:val="00AD3141"/>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733A"/>
    <w:rsid w:val="00AD741B"/>
    <w:rsid w:val="00AD7798"/>
    <w:rsid w:val="00AD7AC2"/>
    <w:rsid w:val="00AD7EF9"/>
    <w:rsid w:val="00AE0042"/>
    <w:rsid w:val="00AE0274"/>
    <w:rsid w:val="00AE03B5"/>
    <w:rsid w:val="00AE0763"/>
    <w:rsid w:val="00AE07DD"/>
    <w:rsid w:val="00AE09C7"/>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41"/>
    <w:rsid w:val="00AE25D4"/>
    <w:rsid w:val="00AE267F"/>
    <w:rsid w:val="00AE28CB"/>
    <w:rsid w:val="00AE2EC2"/>
    <w:rsid w:val="00AE2FF9"/>
    <w:rsid w:val="00AE3362"/>
    <w:rsid w:val="00AE364A"/>
    <w:rsid w:val="00AE3993"/>
    <w:rsid w:val="00AE3A56"/>
    <w:rsid w:val="00AE3AC0"/>
    <w:rsid w:val="00AE3B67"/>
    <w:rsid w:val="00AE3CA8"/>
    <w:rsid w:val="00AE413E"/>
    <w:rsid w:val="00AE4342"/>
    <w:rsid w:val="00AE439B"/>
    <w:rsid w:val="00AE465E"/>
    <w:rsid w:val="00AE46F0"/>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14B"/>
    <w:rsid w:val="00AE6279"/>
    <w:rsid w:val="00AE63D8"/>
    <w:rsid w:val="00AE6994"/>
    <w:rsid w:val="00AE69A9"/>
    <w:rsid w:val="00AE6AA8"/>
    <w:rsid w:val="00AE732A"/>
    <w:rsid w:val="00AE73E7"/>
    <w:rsid w:val="00AE761B"/>
    <w:rsid w:val="00AE7AB1"/>
    <w:rsid w:val="00AE7BA7"/>
    <w:rsid w:val="00AF042E"/>
    <w:rsid w:val="00AF0495"/>
    <w:rsid w:val="00AF0851"/>
    <w:rsid w:val="00AF0936"/>
    <w:rsid w:val="00AF0E90"/>
    <w:rsid w:val="00AF15B8"/>
    <w:rsid w:val="00AF16D1"/>
    <w:rsid w:val="00AF1817"/>
    <w:rsid w:val="00AF1988"/>
    <w:rsid w:val="00AF1A15"/>
    <w:rsid w:val="00AF1F00"/>
    <w:rsid w:val="00AF23A1"/>
    <w:rsid w:val="00AF2776"/>
    <w:rsid w:val="00AF2C35"/>
    <w:rsid w:val="00AF2D4D"/>
    <w:rsid w:val="00AF338D"/>
    <w:rsid w:val="00AF33F6"/>
    <w:rsid w:val="00AF352D"/>
    <w:rsid w:val="00AF3552"/>
    <w:rsid w:val="00AF37A3"/>
    <w:rsid w:val="00AF3E35"/>
    <w:rsid w:val="00AF3F83"/>
    <w:rsid w:val="00AF405D"/>
    <w:rsid w:val="00AF40E5"/>
    <w:rsid w:val="00AF41BB"/>
    <w:rsid w:val="00AF4250"/>
    <w:rsid w:val="00AF4470"/>
    <w:rsid w:val="00AF498F"/>
    <w:rsid w:val="00AF4D25"/>
    <w:rsid w:val="00AF4DCA"/>
    <w:rsid w:val="00AF52EF"/>
    <w:rsid w:val="00AF53B4"/>
    <w:rsid w:val="00AF5616"/>
    <w:rsid w:val="00AF5768"/>
    <w:rsid w:val="00AF582A"/>
    <w:rsid w:val="00AF5850"/>
    <w:rsid w:val="00AF5C98"/>
    <w:rsid w:val="00AF5E1D"/>
    <w:rsid w:val="00AF5FAF"/>
    <w:rsid w:val="00AF6060"/>
    <w:rsid w:val="00AF623E"/>
    <w:rsid w:val="00AF62D2"/>
    <w:rsid w:val="00AF62F1"/>
    <w:rsid w:val="00AF63ED"/>
    <w:rsid w:val="00AF6482"/>
    <w:rsid w:val="00AF6703"/>
    <w:rsid w:val="00AF6B20"/>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0B"/>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B56"/>
    <w:rsid w:val="00B04DD0"/>
    <w:rsid w:val="00B05036"/>
    <w:rsid w:val="00B051E1"/>
    <w:rsid w:val="00B05288"/>
    <w:rsid w:val="00B052D5"/>
    <w:rsid w:val="00B05A2A"/>
    <w:rsid w:val="00B05D08"/>
    <w:rsid w:val="00B05EB5"/>
    <w:rsid w:val="00B05F2B"/>
    <w:rsid w:val="00B0640C"/>
    <w:rsid w:val="00B066D1"/>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C60"/>
    <w:rsid w:val="00B11FE1"/>
    <w:rsid w:val="00B12222"/>
    <w:rsid w:val="00B12315"/>
    <w:rsid w:val="00B1252E"/>
    <w:rsid w:val="00B132FF"/>
    <w:rsid w:val="00B1341C"/>
    <w:rsid w:val="00B1362C"/>
    <w:rsid w:val="00B13764"/>
    <w:rsid w:val="00B13B1A"/>
    <w:rsid w:val="00B14B08"/>
    <w:rsid w:val="00B14C1A"/>
    <w:rsid w:val="00B14FF1"/>
    <w:rsid w:val="00B1503C"/>
    <w:rsid w:val="00B15097"/>
    <w:rsid w:val="00B1521D"/>
    <w:rsid w:val="00B15485"/>
    <w:rsid w:val="00B1548B"/>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2C9"/>
    <w:rsid w:val="00B2454A"/>
    <w:rsid w:val="00B245AF"/>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27CF8"/>
    <w:rsid w:val="00B3015D"/>
    <w:rsid w:val="00B3016F"/>
    <w:rsid w:val="00B30310"/>
    <w:rsid w:val="00B30375"/>
    <w:rsid w:val="00B30499"/>
    <w:rsid w:val="00B3077F"/>
    <w:rsid w:val="00B30AF2"/>
    <w:rsid w:val="00B30BD5"/>
    <w:rsid w:val="00B30DEF"/>
    <w:rsid w:val="00B317E6"/>
    <w:rsid w:val="00B318B5"/>
    <w:rsid w:val="00B31D3E"/>
    <w:rsid w:val="00B31DDE"/>
    <w:rsid w:val="00B31F4D"/>
    <w:rsid w:val="00B32307"/>
    <w:rsid w:val="00B33139"/>
    <w:rsid w:val="00B33285"/>
    <w:rsid w:val="00B334A0"/>
    <w:rsid w:val="00B33745"/>
    <w:rsid w:val="00B33AFC"/>
    <w:rsid w:val="00B3408A"/>
    <w:rsid w:val="00B3409D"/>
    <w:rsid w:val="00B34355"/>
    <w:rsid w:val="00B34950"/>
    <w:rsid w:val="00B34B0B"/>
    <w:rsid w:val="00B34B24"/>
    <w:rsid w:val="00B34CFF"/>
    <w:rsid w:val="00B3511E"/>
    <w:rsid w:val="00B3558B"/>
    <w:rsid w:val="00B35590"/>
    <w:rsid w:val="00B355E8"/>
    <w:rsid w:val="00B3588D"/>
    <w:rsid w:val="00B35A9B"/>
    <w:rsid w:val="00B35E2D"/>
    <w:rsid w:val="00B36066"/>
    <w:rsid w:val="00B3661A"/>
    <w:rsid w:val="00B366BB"/>
    <w:rsid w:val="00B36A01"/>
    <w:rsid w:val="00B36B3B"/>
    <w:rsid w:val="00B36D0F"/>
    <w:rsid w:val="00B3705D"/>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2FDB"/>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ADA"/>
    <w:rsid w:val="00B46C92"/>
    <w:rsid w:val="00B47008"/>
    <w:rsid w:val="00B474D3"/>
    <w:rsid w:val="00B47645"/>
    <w:rsid w:val="00B4772F"/>
    <w:rsid w:val="00B47903"/>
    <w:rsid w:val="00B47967"/>
    <w:rsid w:val="00B4796F"/>
    <w:rsid w:val="00B47992"/>
    <w:rsid w:val="00B479E9"/>
    <w:rsid w:val="00B47A7C"/>
    <w:rsid w:val="00B50653"/>
    <w:rsid w:val="00B509F5"/>
    <w:rsid w:val="00B50A61"/>
    <w:rsid w:val="00B50AD5"/>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BC6"/>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57E15"/>
    <w:rsid w:val="00B6021A"/>
    <w:rsid w:val="00B60563"/>
    <w:rsid w:val="00B611C0"/>
    <w:rsid w:val="00B6126F"/>
    <w:rsid w:val="00B614B0"/>
    <w:rsid w:val="00B61864"/>
    <w:rsid w:val="00B61910"/>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4DE"/>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DE2"/>
    <w:rsid w:val="00B67F21"/>
    <w:rsid w:val="00B700D1"/>
    <w:rsid w:val="00B70350"/>
    <w:rsid w:val="00B70525"/>
    <w:rsid w:val="00B705A0"/>
    <w:rsid w:val="00B70610"/>
    <w:rsid w:val="00B70624"/>
    <w:rsid w:val="00B7065A"/>
    <w:rsid w:val="00B70A62"/>
    <w:rsid w:val="00B70B29"/>
    <w:rsid w:val="00B70B4F"/>
    <w:rsid w:val="00B70B6B"/>
    <w:rsid w:val="00B70C23"/>
    <w:rsid w:val="00B70E24"/>
    <w:rsid w:val="00B70FC0"/>
    <w:rsid w:val="00B7107E"/>
    <w:rsid w:val="00B71108"/>
    <w:rsid w:val="00B719B9"/>
    <w:rsid w:val="00B71D92"/>
    <w:rsid w:val="00B72202"/>
    <w:rsid w:val="00B72886"/>
    <w:rsid w:val="00B731F0"/>
    <w:rsid w:val="00B734C4"/>
    <w:rsid w:val="00B73629"/>
    <w:rsid w:val="00B736B5"/>
    <w:rsid w:val="00B73CBF"/>
    <w:rsid w:val="00B73D67"/>
    <w:rsid w:val="00B73DB0"/>
    <w:rsid w:val="00B73E92"/>
    <w:rsid w:val="00B7454B"/>
    <w:rsid w:val="00B74555"/>
    <w:rsid w:val="00B745CE"/>
    <w:rsid w:val="00B74A96"/>
    <w:rsid w:val="00B74DD6"/>
    <w:rsid w:val="00B74E79"/>
    <w:rsid w:val="00B74F46"/>
    <w:rsid w:val="00B751C5"/>
    <w:rsid w:val="00B75386"/>
    <w:rsid w:val="00B755AC"/>
    <w:rsid w:val="00B755E5"/>
    <w:rsid w:val="00B757B3"/>
    <w:rsid w:val="00B75905"/>
    <w:rsid w:val="00B7595E"/>
    <w:rsid w:val="00B75A21"/>
    <w:rsid w:val="00B75DE1"/>
    <w:rsid w:val="00B75F73"/>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945"/>
    <w:rsid w:val="00B82AFD"/>
    <w:rsid w:val="00B82EDA"/>
    <w:rsid w:val="00B82F98"/>
    <w:rsid w:val="00B834E2"/>
    <w:rsid w:val="00B835F4"/>
    <w:rsid w:val="00B8365A"/>
    <w:rsid w:val="00B8369D"/>
    <w:rsid w:val="00B836D4"/>
    <w:rsid w:val="00B8391B"/>
    <w:rsid w:val="00B840D4"/>
    <w:rsid w:val="00B843B5"/>
    <w:rsid w:val="00B84444"/>
    <w:rsid w:val="00B84726"/>
    <w:rsid w:val="00B84A88"/>
    <w:rsid w:val="00B84BB8"/>
    <w:rsid w:val="00B84FA6"/>
    <w:rsid w:val="00B84FD5"/>
    <w:rsid w:val="00B85091"/>
    <w:rsid w:val="00B852F1"/>
    <w:rsid w:val="00B85466"/>
    <w:rsid w:val="00B8552A"/>
    <w:rsid w:val="00B855CE"/>
    <w:rsid w:val="00B8574D"/>
    <w:rsid w:val="00B8582F"/>
    <w:rsid w:val="00B85AB9"/>
    <w:rsid w:val="00B85C98"/>
    <w:rsid w:val="00B85E15"/>
    <w:rsid w:val="00B86124"/>
    <w:rsid w:val="00B861C7"/>
    <w:rsid w:val="00B86604"/>
    <w:rsid w:val="00B8673C"/>
    <w:rsid w:val="00B867A2"/>
    <w:rsid w:val="00B868B2"/>
    <w:rsid w:val="00B86FD3"/>
    <w:rsid w:val="00B86FE2"/>
    <w:rsid w:val="00B87032"/>
    <w:rsid w:val="00B87285"/>
    <w:rsid w:val="00B872ED"/>
    <w:rsid w:val="00B8748E"/>
    <w:rsid w:val="00B8784D"/>
    <w:rsid w:val="00B8794B"/>
    <w:rsid w:val="00B87ABC"/>
    <w:rsid w:val="00B87FBC"/>
    <w:rsid w:val="00B9007F"/>
    <w:rsid w:val="00B90F07"/>
    <w:rsid w:val="00B91498"/>
    <w:rsid w:val="00B915FF"/>
    <w:rsid w:val="00B91A21"/>
    <w:rsid w:val="00B91E3C"/>
    <w:rsid w:val="00B923A7"/>
    <w:rsid w:val="00B927B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1D9F"/>
    <w:rsid w:val="00BA2264"/>
    <w:rsid w:val="00BA2393"/>
    <w:rsid w:val="00BA28B8"/>
    <w:rsid w:val="00BA297B"/>
    <w:rsid w:val="00BA2BED"/>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5F4"/>
    <w:rsid w:val="00BA56F4"/>
    <w:rsid w:val="00BA59CB"/>
    <w:rsid w:val="00BA5BA1"/>
    <w:rsid w:val="00BA5CED"/>
    <w:rsid w:val="00BA5D40"/>
    <w:rsid w:val="00BA60D7"/>
    <w:rsid w:val="00BA6194"/>
    <w:rsid w:val="00BA63D3"/>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B91"/>
    <w:rsid w:val="00BB1DDD"/>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97B"/>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265"/>
    <w:rsid w:val="00BC0340"/>
    <w:rsid w:val="00BC0434"/>
    <w:rsid w:val="00BC0459"/>
    <w:rsid w:val="00BC0478"/>
    <w:rsid w:val="00BC0751"/>
    <w:rsid w:val="00BC0A1E"/>
    <w:rsid w:val="00BC0A67"/>
    <w:rsid w:val="00BC0ABC"/>
    <w:rsid w:val="00BC0B63"/>
    <w:rsid w:val="00BC0B8F"/>
    <w:rsid w:val="00BC0EF7"/>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DEB"/>
    <w:rsid w:val="00BC5EF6"/>
    <w:rsid w:val="00BC5FAB"/>
    <w:rsid w:val="00BC62B8"/>
    <w:rsid w:val="00BC632B"/>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0FD"/>
    <w:rsid w:val="00BD0132"/>
    <w:rsid w:val="00BD0239"/>
    <w:rsid w:val="00BD03EB"/>
    <w:rsid w:val="00BD04FE"/>
    <w:rsid w:val="00BD06C8"/>
    <w:rsid w:val="00BD0D89"/>
    <w:rsid w:val="00BD0D8A"/>
    <w:rsid w:val="00BD12B3"/>
    <w:rsid w:val="00BD14F7"/>
    <w:rsid w:val="00BD183D"/>
    <w:rsid w:val="00BD1B0C"/>
    <w:rsid w:val="00BD1C08"/>
    <w:rsid w:val="00BD1C6D"/>
    <w:rsid w:val="00BD214F"/>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3FB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E7"/>
    <w:rsid w:val="00BD6CFF"/>
    <w:rsid w:val="00BD6F83"/>
    <w:rsid w:val="00BD702C"/>
    <w:rsid w:val="00BD70D4"/>
    <w:rsid w:val="00BD7369"/>
    <w:rsid w:val="00BD7578"/>
    <w:rsid w:val="00BD7635"/>
    <w:rsid w:val="00BD7659"/>
    <w:rsid w:val="00BD77CE"/>
    <w:rsid w:val="00BD79CF"/>
    <w:rsid w:val="00BD7A20"/>
    <w:rsid w:val="00BD7AF8"/>
    <w:rsid w:val="00BD7BF0"/>
    <w:rsid w:val="00BD7CE1"/>
    <w:rsid w:val="00BD7FB4"/>
    <w:rsid w:val="00BE0632"/>
    <w:rsid w:val="00BE092B"/>
    <w:rsid w:val="00BE14D7"/>
    <w:rsid w:val="00BE1522"/>
    <w:rsid w:val="00BE19F7"/>
    <w:rsid w:val="00BE2171"/>
    <w:rsid w:val="00BE21C7"/>
    <w:rsid w:val="00BE2274"/>
    <w:rsid w:val="00BE2367"/>
    <w:rsid w:val="00BE23EF"/>
    <w:rsid w:val="00BE26E7"/>
    <w:rsid w:val="00BE2763"/>
    <w:rsid w:val="00BE2A20"/>
    <w:rsid w:val="00BE2ACF"/>
    <w:rsid w:val="00BE2CEF"/>
    <w:rsid w:val="00BE3861"/>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7FC"/>
    <w:rsid w:val="00BE6838"/>
    <w:rsid w:val="00BE68FA"/>
    <w:rsid w:val="00BE69F5"/>
    <w:rsid w:val="00BE6AEB"/>
    <w:rsid w:val="00BE6AEC"/>
    <w:rsid w:val="00BE6BA3"/>
    <w:rsid w:val="00BE6BFE"/>
    <w:rsid w:val="00BE6FA4"/>
    <w:rsid w:val="00BE7141"/>
    <w:rsid w:val="00BE736B"/>
    <w:rsid w:val="00BE7670"/>
    <w:rsid w:val="00BE784F"/>
    <w:rsid w:val="00BE7E64"/>
    <w:rsid w:val="00BE7EF3"/>
    <w:rsid w:val="00BF01EF"/>
    <w:rsid w:val="00BF02F8"/>
    <w:rsid w:val="00BF0344"/>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04C"/>
    <w:rsid w:val="00C00226"/>
    <w:rsid w:val="00C0022A"/>
    <w:rsid w:val="00C0050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478"/>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FC1"/>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7BE"/>
    <w:rsid w:val="00C118D1"/>
    <w:rsid w:val="00C11B7E"/>
    <w:rsid w:val="00C122CB"/>
    <w:rsid w:val="00C125EE"/>
    <w:rsid w:val="00C126B6"/>
    <w:rsid w:val="00C12DB5"/>
    <w:rsid w:val="00C12DC4"/>
    <w:rsid w:val="00C13264"/>
    <w:rsid w:val="00C140D1"/>
    <w:rsid w:val="00C14700"/>
    <w:rsid w:val="00C14768"/>
    <w:rsid w:val="00C14CAB"/>
    <w:rsid w:val="00C151D0"/>
    <w:rsid w:val="00C153DD"/>
    <w:rsid w:val="00C15518"/>
    <w:rsid w:val="00C1584B"/>
    <w:rsid w:val="00C159B4"/>
    <w:rsid w:val="00C15AA3"/>
    <w:rsid w:val="00C15B3E"/>
    <w:rsid w:val="00C15B66"/>
    <w:rsid w:val="00C15E99"/>
    <w:rsid w:val="00C160C0"/>
    <w:rsid w:val="00C1699A"/>
    <w:rsid w:val="00C16B50"/>
    <w:rsid w:val="00C16C44"/>
    <w:rsid w:val="00C1701B"/>
    <w:rsid w:val="00C17055"/>
    <w:rsid w:val="00C170FB"/>
    <w:rsid w:val="00C172C3"/>
    <w:rsid w:val="00C17311"/>
    <w:rsid w:val="00C173BD"/>
    <w:rsid w:val="00C17596"/>
    <w:rsid w:val="00C179F5"/>
    <w:rsid w:val="00C200EB"/>
    <w:rsid w:val="00C20112"/>
    <w:rsid w:val="00C2015A"/>
    <w:rsid w:val="00C202A6"/>
    <w:rsid w:val="00C204CF"/>
    <w:rsid w:val="00C20540"/>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12B"/>
    <w:rsid w:val="00C2320A"/>
    <w:rsid w:val="00C23683"/>
    <w:rsid w:val="00C237DD"/>
    <w:rsid w:val="00C23CB7"/>
    <w:rsid w:val="00C244C9"/>
    <w:rsid w:val="00C2455D"/>
    <w:rsid w:val="00C245A7"/>
    <w:rsid w:val="00C245A9"/>
    <w:rsid w:val="00C24667"/>
    <w:rsid w:val="00C24AB6"/>
    <w:rsid w:val="00C24B6C"/>
    <w:rsid w:val="00C24B71"/>
    <w:rsid w:val="00C24BA2"/>
    <w:rsid w:val="00C24DEA"/>
    <w:rsid w:val="00C25111"/>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321"/>
    <w:rsid w:val="00C30734"/>
    <w:rsid w:val="00C30814"/>
    <w:rsid w:val="00C30849"/>
    <w:rsid w:val="00C30A5B"/>
    <w:rsid w:val="00C3104E"/>
    <w:rsid w:val="00C310C0"/>
    <w:rsid w:val="00C311B3"/>
    <w:rsid w:val="00C314D1"/>
    <w:rsid w:val="00C3167F"/>
    <w:rsid w:val="00C317C2"/>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56C"/>
    <w:rsid w:val="00C34980"/>
    <w:rsid w:val="00C34B80"/>
    <w:rsid w:val="00C34BAF"/>
    <w:rsid w:val="00C34CD4"/>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03AC"/>
    <w:rsid w:val="00C40ECD"/>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0E45"/>
    <w:rsid w:val="00C512D2"/>
    <w:rsid w:val="00C5191E"/>
    <w:rsid w:val="00C51D22"/>
    <w:rsid w:val="00C51EE3"/>
    <w:rsid w:val="00C52102"/>
    <w:rsid w:val="00C523FE"/>
    <w:rsid w:val="00C52401"/>
    <w:rsid w:val="00C525A0"/>
    <w:rsid w:val="00C527B7"/>
    <w:rsid w:val="00C528A3"/>
    <w:rsid w:val="00C53144"/>
    <w:rsid w:val="00C5331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84F"/>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021"/>
    <w:rsid w:val="00C651A5"/>
    <w:rsid w:val="00C651A9"/>
    <w:rsid w:val="00C652B0"/>
    <w:rsid w:val="00C653DA"/>
    <w:rsid w:val="00C657E1"/>
    <w:rsid w:val="00C658AB"/>
    <w:rsid w:val="00C65DC3"/>
    <w:rsid w:val="00C663BF"/>
    <w:rsid w:val="00C66596"/>
    <w:rsid w:val="00C66638"/>
    <w:rsid w:val="00C66893"/>
    <w:rsid w:val="00C66A0D"/>
    <w:rsid w:val="00C66C9A"/>
    <w:rsid w:val="00C66F2C"/>
    <w:rsid w:val="00C67020"/>
    <w:rsid w:val="00C675F6"/>
    <w:rsid w:val="00C67752"/>
    <w:rsid w:val="00C67BF4"/>
    <w:rsid w:val="00C67EFD"/>
    <w:rsid w:val="00C7087E"/>
    <w:rsid w:val="00C709F0"/>
    <w:rsid w:val="00C709FE"/>
    <w:rsid w:val="00C70A2F"/>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3A14"/>
    <w:rsid w:val="00C741C6"/>
    <w:rsid w:val="00C746C5"/>
    <w:rsid w:val="00C74B48"/>
    <w:rsid w:val="00C74C16"/>
    <w:rsid w:val="00C750F3"/>
    <w:rsid w:val="00C75487"/>
    <w:rsid w:val="00C75769"/>
    <w:rsid w:val="00C75861"/>
    <w:rsid w:val="00C75A0E"/>
    <w:rsid w:val="00C75A33"/>
    <w:rsid w:val="00C75BC0"/>
    <w:rsid w:val="00C75E84"/>
    <w:rsid w:val="00C75FC0"/>
    <w:rsid w:val="00C76744"/>
    <w:rsid w:val="00C76B83"/>
    <w:rsid w:val="00C76BF9"/>
    <w:rsid w:val="00C76C75"/>
    <w:rsid w:val="00C7721C"/>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495"/>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4AC3"/>
    <w:rsid w:val="00C85258"/>
    <w:rsid w:val="00C853FD"/>
    <w:rsid w:val="00C85404"/>
    <w:rsid w:val="00C85447"/>
    <w:rsid w:val="00C85469"/>
    <w:rsid w:val="00C858BB"/>
    <w:rsid w:val="00C85D92"/>
    <w:rsid w:val="00C85EC0"/>
    <w:rsid w:val="00C86001"/>
    <w:rsid w:val="00C867A8"/>
    <w:rsid w:val="00C86893"/>
    <w:rsid w:val="00C86991"/>
    <w:rsid w:val="00C86F65"/>
    <w:rsid w:val="00C8722A"/>
    <w:rsid w:val="00C872EA"/>
    <w:rsid w:val="00C87CCB"/>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48"/>
    <w:rsid w:val="00C94DB9"/>
    <w:rsid w:val="00C94FF8"/>
    <w:rsid w:val="00C95000"/>
    <w:rsid w:val="00C952CC"/>
    <w:rsid w:val="00C95304"/>
    <w:rsid w:val="00C95450"/>
    <w:rsid w:val="00C95771"/>
    <w:rsid w:val="00C9591C"/>
    <w:rsid w:val="00C95AF3"/>
    <w:rsid w:val="00C95B3D"/>
    <w:rsid w:val="00C95F4E"/>
    <w:rsid w:val="00C96004"/>
    <w:rsid w:val="00C960C6"/>
    <w:rsid w:val="00C965CD"/>
    <w:rsid w:val="00C96708"/>
    <w:rsid w:val="00C96C4A"/>
    <w:rsid w:val="00C96C6B"/>
    <w:rsid w:val="00C96D47"/>
    <w:rsid w:val="00C96DBE"/>
    <w:rsid w:val="00C97426"/>
    <w:rsid w:val="00C97C98"/>
    <w:rsid w:val="00C97D8E"/>
    <w:rsid w:val="00C97EAE"/>
    <w:rsid w:val="00C97EC1"/>
    <w:rsid w:val="00C97FB6"/>
    <w:rsid w:val="00CA021C"/>
    <w:rsid w:val="00CA053D"/>
    <w:rsid w:val="00CA058C"/>
    <w:rsid w:val="00CA069D"/>
    <w:rsid w:val="00CA07EA"/>
    <w:rsid w:val="00CA0AB5"/>
    <w:rsid w:val="00CA0C8B"/>
    <w:rsid w:val="00CA0CEA"/>
    <w:rsid w:val="00CA0EDE"/>
    <w:rsid w:val="00CA0F79"/>
    <w:rsid w:val="00CA114A"/>
    <w:rsid w:val="00CA19AC"/>
    <w:rsid w:val="00CA19DA"/>
    <w:rsid w:val="00CA1A06"/>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58B6"/>
    <w:rsid w:val="00CA5A6B"/>
    <w:rsid w:val="00CA6325"/>
    <w:rsid w:val="00CA632E"/>
    <w:rsid w:val="00CA687B"/>
    <w:rsid w:val="00CA6CAB"/>
    <w:rsid w:val="00CA6D78"/>
    <w:rsid w:val="00CA73AB"/>
    <w:rsid w:val="00CA740D"/>
    <w:rsid w:val="00CA748C"/>
    <w:rsid w:val="00CA752A"/>
    <w:rsid w:val="00CA79AE"/>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95B"/>
    <w:rsid w:val="00CB40DB"/>
    <w:rsid w:val="00CB41F0"/>
    <w:rsid w:val="00CB41FF"/>
    <w:rsid w:val="00CB42D0"/>
    <w:rsid w:val="00CB46A3"/>
    <w:rsid w:val="00CB4714"/>
    <w:rsid w:val="00CB48F2"/>
    <w:rsid w:val="00CB4AAD"/>
    <w:rsid w:val="00CB4CC6"/>
    <w:rsid w:val="00CB5278"/>
    <w:rsid w:val="00CB52F3"/>
    <w:rsid w:val="00CB58B0"/>
    <w:rsid w:val="00CB5A7F"/>
    <w:rsid w:val="00CB5CC1"/>
    <w:rsid w:val="00CB5D54"/>
    <w:rsid w:val="00CB6ABE"/>
    <w:rsid w:val="00CB7492"/>
    <w:rsid w:val="00CB75C8"/>
    <w:rsid w:val="00CB773E"/>
    <w:rsid w:val="00CB7B9E"/>
    <w:rsid w:val="00CB7F96"/>
    <w:rsid w:val="00CC0375"/>
    <w:rsid w:val="00CC0423"/>
    <w:rsid w:val="00CC0B62"/>
    <w:rsid w:val="00CC0F45"/>
    <w:rsid w:val="00CC12CA"/>
    <w:rsid w:val="00CC14C8"/>
    <w:rsid w:val="00CC1C06"/>
    <w:rsid w:val="00CC1D6C"/>
    <w:rsid w:val="00CC1E9E"/>
    <w:rsid w:val="00CC2001"/>
    <w:rsid w:val="00CC212F"/>
    <w:rsid w:val="00CC2827"/>
    <w:rsid w:val="00CC2923"/>
    <w:rsid w:val="00CC2A14"/>
    <w:rsid w:val="00CC2CC2"/>
    <w:rsid w:val="00CC2D76"/>
    <w:rsid w:val="00CC2DD7"/>
    <w:rsid w:val="00CC2FBF"/>
    <w:rsid w:val="00CC325F"/>
    <w:rsid w:val="00CC391B"/>
    <w:rsid w:val="00CC39C6"/>
    <w:rsid w:val="00CC39E4"/>
    <w:rsid w:val="00CC3D19"/>
    <w:rsid w:val="00CC3E48"/>
    <w:rsid w:val="00CC3E77"/>
    <w:rsid w:val="00CC3F96"/>
    <w:rsid w:val="00CC3FB8"/>
    <w:rsid w:val="00CC41D0"/>
    <w:rsid w:val="00CC4232"/>
    <w:rsid w:val="00CC43B4"/>
    <w:rsid w:val="00CC442E"/>
    <w:rsid w:val="00CC4658"/>
    <w:rsid w:val="00CC4DAA"/>
    <w:rsid w:val="00CC4F06"/>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17"/>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B9D"/>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764"/>
    <w:rsid w:val="00CE1B94"/>
    <w:rsid w:val="00CE1BA7"/>
    <w:rsid w:val="00CE2006"/>
    <w:rsid w:val="00CE21FE"/>
    <w:rsid w:val="00CE229B"/>
    <w:rsid w:val="00CE2330"/>
    <w:rsid w:val="00CE24FF"/>
    <w:rsid w:val="00CE2539"/>
    <w:rsid w:val="00CE25AE"/>
    <w:rsid w:val="00CE2621"/>
    <w:rsid w:val="00CE28FA"/>
    <w:rsid w:val="00CE2CD8"/>
    <w:rsid w:val="00CE2E71"/>
    <w:rsid w:val="00CE30A2"/>
    <w:rsid w:val="00CE32C1"/>
    <w:rsid w:val="00CE3347"/>
    <w:rsid w:val="00CE34DC"/>
    <w:rsid w:val="00CE3A47"/>
    <w:rsid w:val="00CE3ABA"/>
    <w:rsid w:val="00CE3B85"/>
    <w:rsid w:val="00CE3BB5"/>
    <w:rsid w:val="00CE3CD1"/>
    <w:rsid w:val="00CE417C"/>
    <w:rsid w:val="00CE4262"/>
    <w:rsid w:val="00CE42C3"/>
    <w:rsid w:val="00CE430A"/>
    <w:rsid w:val="00CE49C0"/>
    <w:rsid w:val="00CE4A74"/>
    <w:rsid w:val="00CE4C9A"/>
    <w:rsid w:val="00CE4D0E"/>
    <w:rsid w:val="00CE4D60"/>
    <w:rsid w:val="00CE4E07"/>
    <w:rsid w:val="00CE4E52"/>
    <w:rsid w:val="00CE4FF0"/>
    <w:rsid w:val="00CE51BE"/>
    <w:rsid w:val="00CE5CC9"/>
    <w:rsid w:val="00CE5D29"/>
    <w:rsid w:val="00CE5F02"/>
    <w:rsid w:val="00CE5F66"/>
    <w:rsid w:val="00CE5FB9"/>
    <w:rsid w:val="00CE61C1"/>
    <w:rsid w:val="00CE6251"/>
    <w:rsid w:val="00CE6D51"/>
    <w:rsid w:val="00CE6F37"/>
    <w:rsid w:val="00CE702D"/>
    <w:rsid w:val="00CE7308"/>
    <w:rsid w:val="00CE73C2"/>
    <w:rsid w:val="00CE768B"/>
    <w:rsid w:val="00CE76CB"/>
    <w:rsid w:val="00CE7A51"/>
    <w:rsid w:val="00CE7D75"/>
    <w:rsid w:val="00CF016C"/>
    <w:rsid w:val="00CF0562"/>
    <w:rsid w:val="00CF0A8E"/>
    <w:rsid w:val="00CF0BAA"/>
    <w:rsid w:val="00CF0D71"/>
    <w:rsid w:val="00CF15C3"/>
    <w:rsid w:val="00CF18D9"/>
    <w:rsid w:val="00CF1985"/>
    <w:rsid w:val="00CF1A7E"/>
    <w:rsid w:val="00CF1B22"/>
    <w:rsid w:val="00CF1C69"/>
    <w:rsid w:val="00CF1C9C"/>
    <w:rsid w:val="00CF1E12"/>
    <w:rsid w:val="00CF21C5"/>
    <w:rsid w:val="00CF258C"/>
    <w:rsid w:val="00CF2725"/>
    <w:rsid w:val="00CF29AC"/>
    <w:rsid w:val="00CF29C8"/>
    <w:rsid w:val="00CF2A20"/>
    <w:rsid w:val="00CF3022"/>
    <w:rsid w:val="00CF30BE"/>
    <w:rsid w:val="00CF38C7"/>
    <w:rsid w:val="00CF38F9"/>
    <w:rsid w:val="00CF3A8C"/>
    <w:rsid w:val="00CF42ED"/>
    <w:rsid w:val="00CF474A"/>
    <w:rsid w:val="00CF4871"/>
    <w:rsid w:val="00CF4946"/>
    <w:rsid w:val="00CF4AB5"/>
    <w:rsid w:val="00CF4C09"/>
    <w:rsid w:val="00CF506C"/>
    <w:rsid w:val="00CF515A"/>
    <w:rsid w:val="00CF52F4"/>
    <w:rsid w:val="00CF53B9"/>
    <w:rsid w:val="00CF545B"/>
    <w:rsid w:val="00CF554C"/>
    <w:rsid w:val="00CF5557"/>
    <w:rsid w:val="00CF56D6"/>
    <w:rsid w:val="00CF583F"/>
    <w:rsid w:val="00CF5966"/>
    <w:rsid w:val="00CF61A8"/>
    <w:rsid w:val="00CF6290"/>
    <w:rsid w:val="00CF631F"/>
    <w:rsid w:val="00CF63D3"/>
    <w:rsid w:val="00CF6596"/>
    <w:rsid w:val="00CF6782"/>
    <w:rsid w:val="00CF67BC"/>
    <w:rsid w:val="00CF6916"/>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2FF"/>
    <w:rsid w:val="00D027E0"/>
    <w:rsid w:val="00D029B1"/>
    <w:rsid w:val="00D02ACB"/>
    <w:rsid w:val="00D02F36"/>
    <w:rsid w:val="00D032FB"/>
    <w:rsid w:val="00D034DA"/>
    <w:rsid w:val="00D03572"/>
    <w:rsid w:val="00D039B2"/>
    <w:rsid w:val="00D03A05"/>
    <w:rsid w:val="00D03C4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29"/>
    <w:rsid w:val="00D12F51"/>
    <w:rsid w:val="00D130A5"/>
    <w:rsid w:val="00D13350"/>
    <w:rsid w:val="00D133BA"/>
    <w:rsid w:val="00D1340D"/>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36"/>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895"/>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6FAE"/>
    <w:rsid w:val="00D271E5"/>
    <w:rsid w:val="00D27462"/>
    <w:rsid w:val="00D274C9"/>
    <w:rsid w:val="00D27D99"/>
    <w:rsid w:val="00D27F58"/>
    <w:rsid w:val="00D304B2"/>
    <w:rsid w:val="00D30583"/>
    <w:rsid w:val="00D3061F"/>
    <w:rsid w:val="00D30901"/>
    <w:rsid w:val="00D309CE"/>
    <w:rsid w:val="00D30E6A"/>
    <w:rsid w:val="00D3110B"/>
    <w:rsid w:val="00D313A0"/>
    <w:rsid w:val="00D3148A"/>
    <w:rsid w:val="00D319E1"/>
    <w:rsid w:val="00D31E7B"/>
    <w:rsid w:val="00D31FA1"/>
    <w:rsid w:val="00D32496"/>
    <w:rsid w:val="00D326C6"/>
    <w:rsid w:val="00D333C9"/>
    <w:rsid w:val="00D3344B"/>
    <w:rsid w:val="00D3367D"/>
    <w:rsid w:val="00D33938"/>
    <w:rsid w:val="00D33963"/>
    <w:rsid w:val="00D33B69"/>
    <w:rsid w:val="00D33B6F"/>
    <w:rsid w:val="00D33EFD"/>
    <w:rsid w:val="00D34399"/>
    <w:rsid w:val="00D34AB7"/>
    <w:rsid w:val="00D34FB3"/>
    <w:rsid w:val="00D34FD4"/>
    <w:rsid w:val="00D350B1"/>
    <w:rsid w:val="00D35A6A"/>
    <w:rsid w:val="00D3611C"/>
    <w:rsid w:val="00D362C8"/>
    <w:rsid w:val="00D36D7B"/>
    <w:rsid w:val="00D37154"/>
    <w:rsid w:val="00D374EE"/>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651"/>
    <w:rsid w:val="00D47719"/>
    <w:rsid w:val="00D47AEC"/>
    <w:rsid w:val="00D47B1D"/>
    <w:rsid w:val="00D47CE9"/>
    <w:rsid w:val="00D47D7E"/>
    <w:rsid w:val="00D500F6"/>
    <w:rsid w:val="00D5012A"/>
    <w:rsid w:val="00D5036A"/>
    <w:rsid w:val="00D50471"/>
    <w:rsid w:val="00D50A0B"/>
    <w:rsid w:val="00D50B66"/>
    <w:rsid w:val="00D51194"/>
    <w:rsid w:val="00D5134C"/>
    <w:rsid w:val="00D514B0"/>
    <w:rsid w:val="00D5191D"/>
    <w:rsid w:val="00D51B2E"/>
    <w:rsid w:val="00D51DBE"/>
    <w:rsid w:val="00D51E38"/>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7F9"/>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3C0"/>
    <w:rsid w:val="00D654DF"/>
    <w:rsid w:val="00D65952"/>
    <w:rsid w:val="00D65BB2"/>
    <w:rsid w:val="00D65DD2"/>
    <w:rsid w:val="00D65EC0"/>
    <w:rsid w:val="00D661B5"/>
    <w:rsid w:val="00D665A7"/>
    <w:rsid w:val="00D6679B"/>
    <w:rsid w:val="00D66A8A"/>
    <w:rsid w:val="00D66ABA"/>
    <w:rsid w:val="00D66AEB"/>
    <w:rsid w:val="00D66E01"/>
    <w:rsid w:val="00D672DD"/>
    <w:rsid w:val="00D674AE"/>
    <w:rsid w:val="00D67D64"/>
    <w:rsid w:val="00D67DB1"/>
    <w:rsid w:val="00D7050C"/>
    <w:rsid w:val="00D705BD"/>
    <w:rsid w:val="00D70699"/>
    <w:rsid w:val="00D706CB"/>
    <w:rsid w:val="00D706E1"/>
    <w:rsid w:val="00D707DD"/>
    <w:rsid w:val="00D70AA9"/>
    <w:rsid w:val="00D7110F"/>
    <w:rsid w:val="00D71334"/>
    <w:rsid w:val="00D719C3"/>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38DD"/>
    <w:rsid w:val="00D74018"/>
    <w:rsid w:val="00D74062"/>
    <w:rsid w:val="00D741D2"/>
    <w:rsid w:val="00D7430D"/>
    <w:rsid w:val="00D7493F"/>
    <w:rsid w:val="00D749C1"/>
    <w:rsid w:val="00D74BED"/>
    <w:rsid w:val="00D74F41"/>
    <w:rsid w:val="00D75561"/>
    <w:rsid w:val="00D75A20"/>
    <w:rsid w:val="00D75C1F"/>
    <w:rsid w:val="00D75E09"/>
    <w:rsid w:val="00D75E33"/>
    <w:rsid w:val="00D75E37"/>
    <w:rsid w:val="00D75E85"/>
    <w:rsid w:val="00D75F1F"/>
    <w:rsid w:val="00D76163"/>
    <w:rsid w:val="00D76236"/>
    <w:rsid w:val="00D7648E"/>
    <w:rsid w:val="00D76AFC"/>
    <w:rsid w:val="00D76E47"/>
    <w:rsid w:val="00D770E4"/>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20E"/>
    <w:rsid w:val="00D82BA7"/>
    <w:rsid w:val="00D82BC7"/>
    <w:rsid w:val="00D82C1D"/>
    <w:rsid w:val="00D82D71"/>
    <w:rsid w:val="00D839E6"/>
    <w:rsid w:val="00D83AAF"/>
    <w:rsid w:val="00D83D67"/>
    <w:rsid w:val="00D83DF7"/>
    <w:rsid w:val="00D8404B"/>
    <w:rsid w:val="00D840D8"/>
    <w:rsid w:val="00D84139"/>
    <w:rsid w:val="00D84543"/>
    <w:rsid w:val="00D845D4"/>
    <w:rsid w:val="00D84716"/>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5B1"/>
    <w:rsid w:val="00D867EA"/>
    <w:rsid w:val="00D87139"/>
    <w:rsid w:val="00D87206"/>
    <w:rsid w:val="00D8734A"/>
    <w:rsid w:val="00D87782"/>
    <w:rsid w:val="00D87849"/>
    <w:rsid w:val="00D87AF8"/>
    <w:rsid w:val="00D87B17"/>
    <w:rsid w:val="00D87B62"/>
    <w:rsid w:val="00D87DA0"/>
    <w:rsid w:val="00D9042C"/>
    <w:rsid w:val="00D9103F"/>
    <w:rsid w:val="00D91402"/>
    <w:rsid w:val="00D9162C"/>
    <w:rsid w:val="00D91641"/>
    <w:rsid w:val="00D91A54"/>
    <w:rsid w:val="00D9202D"/>
    <w:rsid w:val="00D92207"/>
    <w:rsid w:val="00D922D0"/>
    <w:rsid w:val="00D9238C"/>
    <w:rsid w:val="00D9244C"/>
    <w:rsid w:val="00D924BB"/>
    <w:rsid w:val="00D92575"/>
    <w:rsid w:val="00D92616"/>
    <w:rsid w:val="00D927FE"/>
    <w:rsid w:val="00D92809"/>
    <w:rsid w:val="00D92CAF"/>
    <w:rsid w:val="00D9340C"/>
    <w:rsid w:val="00D936AE"/>
    <w:rsid w:val="00D936D3"/>
    <w:rsid w:val="00D93A14"/>
    <w:rsid w:val="00D93A15"/>
    <w:rsid w:val="00D93F88"/>
    <w:rsid w:val="00D94DE6"/>
    <w:rsid w:val="00D94E94"/>
    <w:rsid w:val="00D9542B"/>
    <w:rsid w:val="00D95678"/>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7D9"/>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0F"/>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69B"/>
    <w:rsid w:val="00DB4BA5"/>
    <w:rsid w:val="00DB569C"/>
    <w:rsid w:val="00DB599E"/>
    <w:rsid w:val="00DB6483"/>
    <w:rsid w:val="00DB653A"/>
    <w:rsid w:val="00DB68EF"/>
    <w:rsid w:val="00DB6937"/>
    <w:rsid w:val="00DB694B"/>
    <w:rsid w:val="00DB6B18"/>
    <w:rsid w:val="00DB70A8"/>
    <w:rsid w:val="00DB75AB"/>
    <w:rsid w:val="00DB7960"/>
    <w:rsid w:val="00DB7F30"/>
    <w:rsid w:val="00DC02A3"/>
    <w:rsid w:val="00DC0473"/>
    <w:rsid w:val="00DC0ED8"/>
    <w:rsid w:val="00DC0EEE"/>
    <w:rsid w:val="00DC0F1D"/>
    <w:rsid w:val="00DC1584"/>
    <w:rsid w:val="00DC1A47"/>
    <w:rsid w:val="00DC1C9C"/>
    <w:rsid w:val="00DC1CA0"/>
    <w:rsid w:val="00DC1F27"/>
    <w:rsid w:val="00DC1F36"/>
    <w:rsid w:val="00DC2036"/>
    <w:rsid w:val="00DC235B"/>
    <w:rsid w:val="00DC24A3"/>
    <w:rsid w:val="00DC2552"/>
    <w:rsid w:val="00DC2623"/>
    <w:rsid w:val="00DC2A31"/>
    <w:rsid w:val="00DC2AAB"/>
    <w:rsid w:val="00DC2BE0"/>
    <w:rsid w:val="00DC2D73"/>
    <w:rsid w:val="00DC2F23"/>
    <w:rsid w:val="00DC2F3C"/>
    <w:rsid w:val="00DC320C"/>
    <w:rsid w:val="00DC33DE"/>
    <w:rsid w:val="00DC3493"/>
    <w:rsid w:val="00DC37CD"/>
    <w:rsid w:val="00DC3DEA"/>
    <w:rsid w:val="00DC3EB3"/>
    <w:rsid w:val="00DC44EA"/>
    <w:rsid w:val="00DC468A"/>
    <w:rsid w:val="00DC4941"/>
    <w:rsid w:val="00DC4CB9"/>
    <w:rsid w:val="00DC509B"/>
    <w:rsid w:val="00DC560F"/>
    <w:rsid w:val="00DC5BE4"/>
    <w:rsid w:val="00DC5F9E"/>
    <w:rsid w:val="00DC630D"/>
    <w:rsid w:val="00DC690A"/>
    <w:rsid w:val="00DC6B3C"/>
    <w:rsid w:val="00DC6F12"/>
    <w:rsid w:val="00DC7039"/>
    <w:rsid w:val="00DC7856"/>
    <w:rsid w:val="00DC7B92"/>
    <w:rsid w:val="00DC7BD1"/>
    <w:rsid w:val="00DD002B"/>
    <w:rsid w:val="00DD00CF"/>
    <w:rsid w:val="00DD032A"/>
    <w:rsid w:val="00DD05D6"/>
    <w:rsid w:val="00DD0731"/>
    <w:rsid w:val="00DD07EB"/>
    <w:rsid w:val="00DD0F4B"/>
    <w:rsid w:val="00DD0F56"/>
    <w:rsid w:val="00DD152A"/>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947"/>
    <w:rsid w:val="00DD4AEE"/>
    <w:rsid w:val="00DD4B3A"/>
    <w:rsid w:val="00DD4DB2"/>
    <w:rsid w:val="00DD4FBE"/>
    <w:rsid w:val="00DD56A3"/>
    <w:rsid w:val="00DD5CB8"/>
    <w:rsid w:val="00DD5D1F"/>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486"/>
    <w:rsid w:val="00DE0970"/>
    <w:rsid w:val="00DE0BCC"/>
    <w:rsid w:val="00DE0D4F"/>
    <w:rsid w:val="00DE1060"/>
    <w:rsid w:val="00DE1266"/>
    <w:rsid w:val="00DE1966"/>
    <w:rsid w:val="00DE1A36"/>
    <w:rsid w:val="00DE1DE3"/>
    <w:rsid w:val="00DE1F80"/>
    <w:rsid w:val="00DE24C7"/>
    <w:rsid w:val="00DE25CE"/>
    <w:rsid w:val="00DE281D"/>
    <w:rsid w:val="00DE2A10"/>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191"/>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9F3"/>
    <w:rsid w:val="00DF1BFC"/>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589"/>
    <w:rsid w:val="00E00726"/>
    <w:rsid w:val="00E0083D"/>
    <w:rsid w:val="00E00AFF"/>
    <w:rsid w:val="00E00BE9"/>
    <w:rsid w:val="00E00CD5"/>
    <w:rsid w:val="00E00CEE"/>
    <w:rsid w:val="00E00E62"/>
    <w:rsid w:val="00E01935"/>
    <w:rsid w:val="00E01A38"/>
    <w:rsid w:val="00E01A3E"/>
    <w:rsid w:val="00E01CF1"/>
    <w:rsid w:val="00E025BA"/>
    <w:rsid w:val="00E02610"/>
    <w:rsid w:val="00E0290F"/>
    <w:rsid w:val="00E037AB"/>
    <w:rsid w:val="00E0382E"/>
    <w:rsid w:val="00E039C2"/>
    <w:rsid w:val="00E03D88"/>
    <w:rsid w:val="00E03F22"/>
    <w:rsid w:val="00E040F8"/>
    <w:rsid w:val="00E0415D"/>
    <w:rsid w:val="00E0451F"/>
    <w:rsid w:val="00E0525F"/>
    <w:rsid w:val="00E057B0"/>
    <w:rsid w:val="00E059D9"/>
    <w:rsid w:val="00E06723"/>
    <w:rsid w:val="00E068CB"/>
    <w:rsid w:val="00E06973"/>
    <w:rsid w:val="00E06C0A"/>
    <w:rsid w:val="00E07032"/>
    <w:rsid w:val="00E0751E"/>
    <w:rsid w:val="00E077CA"/>
    <w:rsid w:val="00E07AA5"/>
    <w:rsid w:val="00E07B3F"/>
    <w:rsid w:val="00E07D8A"/>
    <w:rsid w:val="00E07DEA"/>
    <w:rsid w:val="00E07ECF"/>
    <w:rsid w:val="00E10344"/>
    <w:rsid w:val="00E10643"/>
    <w:rsid w:val="00E110E8"/>
    <w:rsid w:val="00E110FE"/>
    <w:rsid w:val="00E112CB"/>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5F81"/>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3FF"/>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BD8"/>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08B"/>
    <w:rsid w:val="00E41140"/>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433F"/>
    <w:rsid w:val="00E443EC"/>
    <w:rsid w:val="00E449DD"/>
    <w:rsid w:val="00E44AF3"/>
    <w:rsid w:val="00E44B31"/>
    <w:rsid w:val="00E44C1D"/>
    <w:rsid w:val="00E44D8E"/>
    <w:rsid w:val="00E452F4"/>
    <w:rsid w:val="00E4546C"/>
    <w:rsid w:val="00E454D9"/>
    <w:rsid w:val="00E455F4"/>
    <w:rsid w:val="00E45919"/>
    <w:rsid w:val="00E45970"/>
    <w:rsid w:val="00E45D90"/>
    <w:rsid w:val="00E45EB8"/>
    <w:rsid w:val="00E4610D"/>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14"/>
    <w:rsid w:val="00E55391"/>
    <w:rsid w:val="00E55460"/>
    <w:rsid w:val="00E5554E"/>
    <w:rsid w:val="00E556CB"/>
    <w:rsid w:val="00E55750"/>
    <w:rsid w:val="00E55826"/>
    <w:rsid w:val="00E55AAB"/>
    <w:rsid w:val="00E55B4D"/>
    <w:rsid w:val="00E55D8A"/>
    <w:rsid w:val="00E55F13"/>
    <w:rsid w:val="00E561C6"/>
    <w:rsid w:val="00E56431"/>
    <w:rsid w:val="00E569AA"/>
    <w:rsid w:val="00E56B10"/>
    <w:rsid w:val="00E56CF3"/>
    <w:rsid w:val="00E56EDB"/>
    <w:rsid w:val="00E56F29"/>
    <w:rsid w:val="00E571B0"/>
    <w:rsid w:val="00E5728F"/>
    <w:rsid w:val="00E572B0"/>
    <w:rsid w:val="00E57393"/>
    <w:rsid w:val="00E57639"/>
    <w:rsid w:val="00E5779B"/>
    <w:rsid w:val="00E57811"/>
    <w:rsid w:val="00E601AF"/>
    <w:rsid w:val="00E602A3"/>
    <w:rsid w:val="00E60A9C"/>
    <w:rsid w:val="00E60BDA"/>
    <w:rsid w:val="00E60D47"/>
    <w:rsid w:val="00E60DED"/>
    <w:rsid w:val="00E61042"/>
    <w:rsid w:val="00E6105A"/>
    <w:rsid w:val="00E61407"/>
    <w:rsid w:val="00E6146F"/>
    <w:rsid w:val="00E61543"/>
    <w:rsid w:val="00E61889"/>
    <w:rsid w:val="00E61B7B"/>
    <w:rsid w:val="00E61E06"/>
    <w:rsid w:val="00E61E5F"/>
    <w:rsid w:val="00E6208C"/>
    <w:rsid w:val="00E620E6"/>
    <w:rsid w:val="00E62296"/>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7C1"/>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23"/>
    <w:rsid w:val="00E71D7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252"/>
    <w:rsid w:val="00E774FE"/>
    <w:rsid w:val="00E7779A"/>
    <w:rsid w:val="00E778D7"/>
    <w:rsid w:val="00E77CF8"/>
    <w:rsid w:val="00E77D45"/>
    <w:rsid w:val="00E77F82"/>
    <w:rsid w:val="00E77F9A"/>
    <w:rsid w:val="00E800A7"/>
    <w:rsid w:val="00E80100"/>
    <w:rsid w:val="00E801A0"/>
    <w:rsid w:val="00E801A1"/>
    <w:rsid w:val="00E80347"/>
    <w:rsid w:val="00E80457"/>
    <w:rsid w:val="00E805AA"/>
    <w:rsid w:val="00E809F5"/>
    <w:rsid w:val="00E80A8A"/>
    <w:rsid w:val="00E80A92"/>
    <w:rsid w:val="00E80B86"/>
    <w:rsid w:val="00E80E86"/>
    <w:rsid w:val="00E8134A"/>
    <w:rsid w:val="00E814A0"/>
    <w:rsid w:val="00E81605"/>
    <w:rsid w:val="00E81A5A"/>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6D7"/>
    <w:rsid w:val="00E83F18"/>
    <w:rsid w:val="00E8469C"/>
    <w:rsid w:val="00E8470B"/>
    <w:rsid w:val="00E84A8F"/>
    <w:rsid w:val="00E84C53"/>
    <w:rsid w:val="00E84CDC"/>
    <w:rsid w:val="00E84D95"/>
    <w:rsid w:val="00E85042"/>
    <w:rsid w:val="00E850A3"/>
    <w:rsid w:val="00E855E1"/>
    <w:rsid w:val="00E8562A"/>
    <w:rsid w:val="00E85704"/>
    <w:rsid w:val="00E857C0"/>
    <w:rsid w:val="00E85A26"/>
    <w:rsid w:val="00E85E64"/>
    <w:rsid w:val="00E863B3"/>
    <w:rsid w:val="00E8643C"/>
    <w:rsid w:val="00E86AE6"/>
    <w:rsid w:val="00E86CC0"/>
    <w:rsid w:val="00E86DB0"/>
    <w:rsid w:val="00E86FAA"/>
    <w:rsid w:val="00E8727B"/>
    <w:rsid w:val="00E8798D"/>
    <w:rsid w:val="00E87C95"/>
    <w:rsid w:val="00E87D16"/>
    <w:rsid w:val="00E87DD1"/>
    <w:rsid w:val="00E904A2"/>
    <w:rsid w:val="00E9064F"/>
    <w:rsid w:val="00E90A04"/>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B8A"/>
    <w:rsid w:val="00E97DD2"/>
    <w:rsid w:val="00E97E0A"/>
    <w:rsid w:val="00EA0126"/>
    <w:rsid w:val="00EA02C9"/>
    <w:rsid w:val="00EA094F"/>
    <w:rsid w:val="00EA0C16"/>
    <w:rsid w:val="00EA0E2B"/>
    <w:rsid w:val="00EA0E9C"/>
    <w:rsid w:val="00EA13BA"/>
    <w:rsid w:val="00EA153A"/>
    <w:rsid w:val="00EA1603"/>
    <w:rsid w:val="00EA19B0"/>
    <w:rsid w:val="00EA23F4"/>
    <w:rsid w:val="00EA26F4"/>
    <w:rsid w:val="00EA27CB"/>
    <w:rsid w:val="00EA2930"/>
    <w:rsid w:val="00EA2AD9"/>
    <w:rsid w:val="00EA2B25"/>
    <w:rsid w:val="00EA2B7A"/>
    <w:rsid w:val="00EA3BA8"/>
    <w:rsid w:val="00EA459C"/>
    <w:rsid w:val="00EA4C57"/>
    <w:rsid w:val="00EA4D3E"/>
    <w:rsid w:val="00EA4EB5"/>
    <w:rsid w:val="00EA518E"/>
    <w:rsid w:val="00EA5343"/>
    <w:rsid w:val="00EA5363"/>
    <w:rsid w:val="00EA5588"/>
    <w:rsid w:val="00EA577C"/>
    <w:rsid w:val="00EA5E84"/>
    <w:rsid w:val="00EA5F96"/>
    <w:rsid w:val="00EA63AC"/>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AE6"/>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34E"/>
    <w:rsid w:val="00EB547D"/>
    <w:rsid w:val="00EB54FD"/>
    <w:rsid w:val="00EB5791"/>
    <w:rsid w:val="00EB5912"/>
    <w:rsid w:val="00EB595A"/>
    <w:rsid w:val="00EB5A47"/>
    <w:rsid w:val="00EB5B1F"/>
    <w:rsid w:val="00EB644D"/>
    <w:rsid w:val="00EB66B5"/>
    <w:rsid w:val="00EB66D3"/>
    <w:rsid w:val="00EB6A76"/>
    <w:rsid w:val="00EB6BC9"/>
    <w:rsid w:val="00EB6EDA"/>
    <w:rsid w:val="00EB6F22"/>
    <w:rsid w:val="00EB716A"/>
    <w:rsid w:val="00EB7626"/>
    <w:rsid w:val="00EB7995"/>
    <w:rsid w:val="00EB7A06"/>
    <w:rsid w:val="00EB7E63"/>
    <w:rsid w:val="00EB7F29"/>
    <w:rsid w:val="00EC031F"/>
    <w:rsid w:val="00EC04A4"/>
    <w:rsid w:val="00EC06E6"/>
    <w:rsid w:val="00EC0BCF"/>
    <w:rsid w:val="00EC0DAB"/>
    <w:rsid w:val="00EC0E9E"/>
    <w:rsid w:val="00EC0FEC"/>
    <w:rsid w:val="00EC1169"/>
    <w:rsid w:val="00EC16DE"/>
    <w:rsid w:val="00EC18C0"/>
    <w:rsid w:val="00EC1BA2"/>
    <w:rsid w:val="00EC1CE3"/>
    <w:rsid w:val="00EC2132"/>
    <w:rsid w:val="00EC22CA"/>
    <w:rsid w:val="00EC24AF"/>
    <w:rsid w:val="00EC265A"/>
    <w:rsid w:val="00EC2826"/>
    <w:rsid w:val="00EC289F"/>
    <w:rsid w:val="00EC2D45"/>
    <w:rsid w:val="00EC2DFA"/>
    <w:rsid w:val="00EC2F1A"/>
    <w:rsid w:val="00EC3114"/>
    <w:rsid w:val="00EC3316"/>
    <w:rsid w:val="00EC34AE"/>
    <w:rsid w:val="00EC36B0"/>
    <w:rsid w:val="00EC3DE8"/>
    <w:rsid w:val="00EC4697"/>
    <w:rsid w:val="00EC4948"/>
    <w:rsid w:val="00EC4CD5"/>
    <w:rsid w:val="00EC4D4B"/>
    <w:rsid w:val="00EC5343"/>
    <w:rsid w:val="00EC56F3"/>
    <w:rsid w:val="00EC57D0"/>
    <w:rsid w:val="00EC5933"/>
    <w:rsid w:val="00EC5A5D"/>
    <w:rsid w:val="00EC65FE"/>
    <w:rsid w:val="00EC667E"/>
    <w:rsid w:val="00EC6766"/>
    <w:rsid w:val="00EC6846"/>
    <w:rsid w:val="00EC6A7D"/>
    <w:rsid w:val="00EC6CCD"/>
    <w:rsid w:val="00EC707C"/>
    <w:rsid w:val="00EC7189"/>
    <w:rsid w:val="00EC7270"/>
    <w:rsid w:val="00EC76F7"/>
    <w:rsid w:val="00EC789E"/>
    <w:rsid w:val="00EC7D33"/>
    <w:rsid w:val="00ED0040"/>
    <w:rsid w:val="00ED03F6"/>
    <w:rsid w:val="00ED08E0"/>
    <w:rsid w:val="00ED0DEA"/>
    <w:rsid w:val="00ED1016"/>
    <w:rsid w:val="00ED125E"/>
    <w:rsid w:val="00ED143D"/>
    <w:rsid w:val="00ED1798"/>
    <w:rsid w:val="00ED19A9"/>
    <w:rsid w:val="00ED1CDE"/>
    <w:rsid w:val="00ED203C"/>
    <w:rsid w:val="00ED21C9"/>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44"/>
    <w:rsid w:val="00ED4980"/>
    <w:rsid w:val="00ED4AA8"/>
    <w:rsid w:val="00ED4DA9"/>
    <w:rsid w:val="00ED50AC"/>
    <w:rsid w:val="00ED5218"/>
    <w:rsid w:val="00ED52BF"/>
    <w:rsid w:val="00ED53F7"/>
    <w:rsid w:val="00ED58B4"/>
    <w:rsid w:val="00ED59A1"/>
    <w:rsid w:val="00ED5C4B"/>
    <w:rsid w:val="00ED5F79"/>
    <w:rsid w:val="00ED60E4"/>
    <w:rsid w:val="00ED61A0"/>
    <w:rsid w:val="00ED626F"/>
    <w:rsid w:val="00ED655B"/>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1C1C"/>
    <w:rsid w:val="00EE2129"/>
    <w:rsid w:val="00EE2288"/>
    <w:rsid w:val="00EE2461"/>
    <w:rsid w:val="00EE29E1"/>
    <w:rsid w:val="00EE3324"/>
    <w:rsid w:val="00EE3ADE"/>
    <w:rsid w:val="00EE3B8A"/>
    <w:rsid w:val="00EE3BEC"/>
    <w:rsid w:val="00EE3FB9"/>
    <w:rsid w:val="00EE4175"/>
    <w:rsid w:val="00EE41EC"/>
    <w:rsid w:val="00EE45B3"/>
    <w:rsid w:val="00EE47D4"/>
    <w:rsid w:val="00EE4E06"/>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6F"/>
    <w:rsid w:val="00EF1D7F"/>
    <w:rsid w:val="00EF214C"/>
    <w:rsid w:val="00EF2486"/>
    <w:rsid w:val="00EF2604"/>
    <w:rsid w:val="00EF2661"/>
    <w:rsid w:val="00EF287E"/>
    <w:rsid w:val="00EF289D"/>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21A6"/>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B7F"/>
    <w:rsid w:val="00F07EBC"/>
    <w:rsid w:val="00F1031C"/>
    <w:rsid w:val="00F1046C"/>
    <w:rsid w:val="00F10915"/>
    <w:rsid w:val="00F10921"/>
    <w:rsid w:val="00F10972"/>
    <w:rsid w:val="00F10BAE"/>
    <w:rsid w:val="00F10E94"/>
    <w:rsid w:val="00F112C3"/>
    <w:rsid w:val="00F112F1"/>
    <w:rsid w:val="00F112F8"/>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6A3F"/>
    <w:rsid w:val="00F16C23"/>
    <w:rsid w:val="00F16E63"/>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52E"/>
    <w:rsid w:val="00F227B7"/>
    <w:rsid w:val="00F2286E"/>
    <w:rsid w:val="00F22977"/>
    <w:rsid w:val="00F22BE4"/>
    <w:rsid w:val="00F22CAC"/>
    <w:rsid w:val="00F22D00"/>
    <w:rsid w:val="00F22EF7"/>
    <w:rsid w:val="00F234DC"/>
    <w:rsid w:val="00F236C9"/>
    <w:rsid w:val="00F237F2"/>
    <w:rsid w:val="00F238F4"/>
    <w:rsid w:val="00F23B9C"/>
    <w:rsid w:val="00F23BBA"/>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39B"/>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4D8"/>
    <w:rsid w:val="00F31574"/>
    <w:rsid w:val="00F315FA"/>
    <w:rsid w:val="00F316B6"/>
    <w:rsid w:val="00F31727"/>
    <w:rsid w:val="00F31840"/>
    <w:rsid w:val="00F318EB"/>
    <w:rsid w:val="00F319A7"/>
    <w:rsid w:val="00F31E61"/>
    <w:rsid w:val="00F32211"/>
    <w:rsid w:val="00F32217"/>
    <w:rsid w:val="00F32425"/>
    <w:rsid w:val="00F32807"/>
    <w:rsid w:val="00F32B51"/>
    <w:rsid w:val="00F32F9A"/>
    <w:rsid w:val="00F33000"/>
    <w:rsid w:val="00F33600"/>
    <w:rsid w:val="00F3372A"/>
    <w:rsid w:val="00F33809"/>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88B"/>
    <w:rsid w:val="00F35A53"/>
    <w:rsid w:val="00F36187"/>
    <w:rsid w:val="00F36284"/>
    <w:rsid w:val="00F362F6"/>
    <w:rsid w:val="00F363A8"/>
    <w:rsid w:val="00F366C7"/>
    <w:rsid w:val="00F367AF"/>
    <w:rsid w:val="00F367CA"/>
    <w:rsid w:val="00F369FB"/>
    <w:rsid w:val="00F37250"/>
    <w:rsid w:val="00F3736F"/>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730"/>
    <w:rsid w:val="00F43A97"/>
    <w:rsid w:val="00F43E4F"/>
    <w:rsid w:val="00F43E85"/>
    <w:rsid w:val="00F44021"/>
    <w:rsid w:val="00F440CA"/>
    <w:rsid w:val="00F4417D"/>
    <w:rsid w:val="00F442B9"/>
    <w:rsid w:val="00F4458F"/>
    <w:rsid w:val="00F44C6C"/>
    <w:rsid w:val="00F44CA2"/>
    <w:rsid w:val="00F44DFB"/>
    <w:rsid w:val="00F44E77"/>
    <w:rsid w:val="00F455AB"/>
    <w:rsid w:val="00F457DF"/>
    <w:rsid w:val="00F45A96"/>
    <w:rsid w:val="00F45ACC"/>
    <w:rsid w:val="00F4611E"/>
    <w:rsid w:val="00F46487"/>
    <w:rsid w:val="00F46773"/>
    <w:rsid w:val="00F467F7"/>
    <w:rsid w:val="00F468AF"/>
    <w:rsid w:val="00F46D33"/>
    <w:rsid w:val="00F46FB5"/>
    <w:rsid w:val="00F47014"/>
    <w:rsid w:val="00F471B7"/>
    <w:rsid w:val="00F4741E"/>
    <w:rsid w:val="00F476B6"/>
    <w:rsid w:val="00F477BC"/>
    <w:rsid w:val="00F478F7"/>
    <w:rsid w:val="00F47BFD"/>
    <w:rsid w:val="00F47E1E"/>
    <w:rsid w:val="00F47E7B"/>
    <w:rsid w:val="00F47F41"/>
    <w:rsid w:val="00F500DA"/>
    <w:rsid w:val="00F50137"/>
    <w:rsid w:val="00F50965"/>
    <w:rsid w:val="00F50C43"/>
    <w:rsid w:val="00F50CCD"/>
    <w:rsid w:val="00F50FC2"/>
    <w:rsid w:val="00F511D2"/>
    <w:rsid w:val="00F51A32"/>
    <w:rsid w:val="00F51AD4"/>
    <w:rsid w:val="00F51BD2"/>
    <w:rsid w:val="00F51C2D"/>
    <w:rsid w:val="00F52868"/>
    <w:rsid w:val="00F52E42"/>
    <w:rsid w:val="00F52F9E"/>
    <w:rsid w:val="00F531AC"/>
    <w:rsid w:val="00F531FD"/>
    <w:rsid w:val="00F53708"/>
    <w:rsid w:val="00F5370C"/>
    <w:rsid w:val="00F53BE5"/>
    <w:rsid w:val="00F53E4C"/>
    <w:rsid w:val="00F541E4"/>
    <w:rsid w:val="00F542C8"/>
    <w:rsid w:val="00F5468E"/>
    <w:rsid w:val="00F54BEE"/>
    <w:rsid w:val="00F54C8A"/>
    <w:rsid w:val="00F552B8"/>
    <w:rsid w:val="00F55954"/>
    <w:rsid w:val="00F55B7D"/>
    <w:rsid w:val="00F55CB3"/>
    <w:rsid w:val="00F55E3E"/>
    <w:rsid w:val="00F55F09"/>
    <w:rsid w:val="00F55F7D"/>
    <w:rsid w:val="00F56C09"/>
    <w:rsid w:val="00F56D9B"/>
    <w:rsid w:val="00F574FE"/>
    <w:rsid w:val="00F57853"/>
    <w:rsid w:val="00F602B0"/>
    <w:rsid w:val="00F602BA"/>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B11"/>
    <w:rsid w:val="00F64D1E"/>
    <w:rsid w:val="00F64EDB"/>
    <w:rsid w:val="00F651AC"/>
    <w:rsid w:val="00F654F9"/>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0C6"/>
    <w:rsid w:val="00F71198"/>
    <w:rsid w:val="00F714D6"/>
    <w:rsid w:val="00F71558"/>
    <w:rsid w:val="00F71865"/>
    <w:rsid w:val="00F71ACA"/>
    <w:rsid w:val="00F71B3A"/>
    <w:rsid w:val="00F71D12"/>
    <w:rsid w:val="00F71D8E"/>
    <w:rsid w:val="00F72203"/>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4F1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25F"/>
    <w:rsid w:val="00F80366"/>
    <w:rsid w:val="00F804F1"/>
    <w:rsid w:val="00F805F8"/>
    <w:rsid w:val="00F80600"/>
    <w:rsid w:val="00F80723"/>
    <w:rsid w:val="00F807EB"/>
    <w:rsid w:val="00F80939"/>
    <w:rsid w:val="00F80954"/>
    <w:rsid w:val="00F8095E"/>
    <w:rsid w:val="00F80984"/>
    <w:rsid w:val="00F80C9E"/>
    <w:rsid w:val="00F80F69"/>
    <w:rsid w:val="00F81119"/>
    <w:rsid w:val="00F8141B"/>
    <w:rsid w:val="00F814AC"/>
    <w:rsid w:val="00F81C53"/>
    <w:rsid w:val="00F81F45"/>
    <w:rsid w:val="00F81FB7"/>
    <w:rsid w:val="00F81FC4"/>
    <w:rsid w:val="00F81FE8"/>
    <w:rsid w:val="00F820E8"/>
    <w:rsid w:val="00F824F9"/>
    <w:rsid w:val="00F82737"/>
    <w:rsid w:val="00F82B7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B33"/>
    <w:rsid w:val="00F85C45"/>
    <w:rsid w:val="00F85C9D"/>
    <w:rsid w:val="00F8646C"/>
    <w:rsid w:val="00F865E2"/>
    <w:rsid w:val="00F86C65"/>
    <w:rsid w:val="00F87011"/>
    <w:rsid w:val="00F87256"/>
    <w:rsid w:val="00F874C3"/>
    <w:rsid w:val="00F878F6"/>
    <w:rsid w:val="00F87A60"/>
    <w:rsid w:val="00F87AD3"/>
    <w:rsid w:val="00F87EE7"/>
    <w:rsid w:val="00F900DE"/>
    <w:rsid w:val="00F905A7"/>
    <w:rsid w:val="00F90ACB"/>
    <w:rsid w:val="00F9101F"/>
    <w:rsid w:val="00F915FC"/>
    <w:rsid w:val="00F9179E"/>
    <w:rsid w:val="00F91B16"/>
    <w:rsid w:val="00F91D33"/>
    <w:rsid w:val="00F91E9E"/>
    <w:rsid w:val="00F920D1"/>
    <w:rsid w:val="00F92117"/>
    <w:rsid w:val="00F92774"/>
    <w:rsid w:val="00F9294A"/>
    <w:rsid w:val="00F92BE0"/>
    <w:rsid w:val="00F92D28"/>
    <w:rsid w:val="00F92ECE"/>
    <w:rsid w:val="00F9363F"/>
    <w:rsid w:val="00F93ACE"/>
    <w:rsid w:val="00F93B93"/>
    <w:rsid w:val="00F93E47"/>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26"/>
    <w:rsid w:val="00F97D1E"/>
    <w:rsid w:val="00F97D26"/>
    <w:rsid w:val="00FA08F7"/>
    <w:rsid w:val="00FA09DA"/>
    <w:rsid w:val="00FA0A4B"/>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F36"/>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4C9"/>
    <w:rsid w:val="00FB37B7"/>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50B"/>
    <w:rsid w:val="00FC165F"/>
    <w:rsid w:val="00FC19E0"/>
    <w:rsid w:val="00FC1CEA"/>
    <w:rsid w:val="00FC26AF"/>
    <w:rsid w:val="00FC27AF"/>
    <w:rsid w:val="00FC2D0E"/>
    <w:rsid w:val="00FC3A9A"/>
    <w:rsid w:val="00FC3F07"/>
    <w:rsid w:val="00FC4186"/>
    <w:rsid w:val="00FC4187"/>
    <w:rsid w:val="00FC45A0"/>
    <w:rsid w:val="00FC4701"/>
    <w:rsid w:val="00FC488D"/>
    <w:rsid w:val="00FC4DF0"/>
    <w:rsid w:val="00FC4EAC"/>
    <w:rsid w:val="00FC4F42"/>
    <w:rsid w:val="00FC50CD"/>
    <w:rsid w:val="00FC54C0"/>
    <w:rsid w:val="00FC565F"/>
    <w:rsid w:val="00FC5CEE"/>
    <w:rsid w:val="00FC6136"/>
    <w:rsid w:val="00FC61EF"/>
    <w:rsid w:val="00FC6604"/>
    <w:rsid w:val="00FC67F7"/>
    <w:rsid w:val="00FC6867"/>
    <w:rsid w:val="00FC68BE"/>
    <w:rsid w:val="00FC6B02"/>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83D"/>
    <w:rsid w:val="00FD0B64"/>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AA2"/>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C8B"/>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961"/>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5FB"/>
    <w:rsid w:val="00FF1610"/>
    <w:rsid w:val="00FF18CC"/>
    <w:rsid w:val="00FF1D6B"/>
    <w:rsid w:val="00FF1F92"/>
    <w:rsid w:val="00FF1FAD"/>
    <w:rsid w:val="00FF20BA"/>
    <w:rsid w:val="00FF2425"/>
    <w:rsid w:val="00FF2580"/>
    <w:rsid w:val="00FF26AB"/>
    <w:rsid w:val="00FF2932"/>
    <w:rsid w:val="00FF2FFB"/>
    <w:rsid w:val="00FF3429"/>
    <w:rsid w:val="00FF351E"/>
    <w:rsid w:val="00FF38D2"/>
    <w:rsid w:val="00FF3AA1"/>
    <w:rsid w:val="00FF3DA4"/>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8EE20B2"/>
    <w:rsid w:val="0D7E1BA9"/>
    <w:rsid w:val="10850F45"/>
    <w:rsid w:val="118456E3"/>
    <w:rsid w:val="118D4618"/>
    <w:rsid w:val="11FD02D9"/>
    <w:rsid w:val="13B91B3A"/>
    <w:rsid w:val="15CE3C1D"/>
    <w:rsid w:val="165B5D07"/>
    <w:rsid w:val="17FB6578"/>
    <w:rsid w:val="18AF5374"/>
    <w:rsid w:val="18F70D16"/>
    <w:rsid w:val="19DE426E"/>
    <w:rsid w:val="19E8773C"/>
    <w:rsid w:val="1B6B490F"/>
    <w:rsid w:val="1B74182F"/>
    <w:rsid w:val="1CAF43BA"/>
    <w:rsid w:val="21DB6197"/>
    <w:rsid w:val="2D164DC4"/>
    <w:rsid w:val="2E74028D"/>
    <w:rsid w:val="2F814C2C"/>
    <w:rsid w:val="37FE56B3"/>
    <w:rsid w:val="3859641A"/>
    <w:rsid w:val="3862115F"/>
    <w:rsid w:val="39965918"/>
    <w:rsid w:val="3C03053D"/>
    <w:rsid w:val="3D884159"/>
    <w:rsid w:val="42264642"/>
    <w:rsid w:val="42EA71AA"/>
    <w:rsid w:val="448846ED"/>
    <w:rsid w:val="454F3D08"/>
    <w:rsid w:val="48BA5FAC"/>
    <w:rsid w:val="4A284C3E"/>
    <w:rsid w:val="4BB52F61"/>
    <w:rsid w:val="4C5E16E2"/>
    <w:rsid w:val="4E623FD7"/>
    <w:rsid w:val="50BB62AC"/>
    <w:rsid w:val="53A05F90"/>
    <w:rsid w:val="53BA4B3E"/>
    <w:rsid w:val="54294012"/>
    <w:rsid w:val="55314161"/>
    <w:rsid w:val="557F151B"/>
    <w:rsid w:val="58461814"/>
    <w:rsid w:val="587000CC"/>
    <w:rsid w:val="598E7B9F"/>
    <w:rsid w:val="5B3F0447"/>
    <w:rsid w:val="5DC16670"/>
    <w:rsid w:val="5DFA5890"/>
    <w:rsid w:val="600F22BB"/>
    <w:rsid w:val="60C555D4"/>
    <w:rsid w:val="66E30988"/>
    <w:rsid w:val="67A22248"/>
    <w:rsid w:val="6A3D66DE"/>
    <w:rsid w:val="6B291ABB"/>
    <w:rsid w:val="6BCA36F5"/>
    <w:rsid w:val="6C91521C"/>
    <w:rsid w:val="6EDB04FA"/>
    <w:rsid w:val="70724970"/>
    <w:rsid w:val="70F2296E"/>
    <w:rsid w:val="726618FC"/>
    <w:rsid w:val="746022D3"/>
    <w:rsid w:val="75A037AF"/>
    <w:rsid w:val="77447C7E"/>
    <w:rsid w:val="77661FF3"/>
    <w:rsid w:val="7ADE533C"/>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D08A2"/>
  <w15:docId w15:val="{1692B244-048F-4001-8C13-E8AB5459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rsid w:val="00FA7F36"/>
    <w:pPr>
      <w:keepNext/>
      <w:spacing w:before="240" w:after="60"/>
      <w:outlineLvl w:val="1"/>
    </w:pPr>
    <w:rPr>
      <w:rFonts w:ascii="Arial" w:eastAsia="Arial" w:hAnsi="Arial" w:cs="Arial"/>
      <w:bCs/>
      <w:iCs/>
      <w:sz w:val="32"/>
      <w:szCs w:val="28"/>
      <w:lang w:eastAsia="zh-CN"/>
    </w:rPr>
  </w:style>
  <w:style w:type="paragraph" w:styleId="Heading3">
    <w:name w:val="heading 3"/>
    <w:basedOn w:val="Normal"/>
    <w:next w:val="Normal"/>
    <w:link w:val="Heading3Char"/>
    <w:qFormat/>
    <w:rsid w:val="00FA7F36"/>
    <w:pPr>
      <w:keepNext/>
      <w:spacing w:before="240" w:after="60"/>
      <w:outlineLvl w:val="2"/>
    </w:pPr>
    <w:rPr>
      <w:rFonts w:ascii="Arial" w:eastAsia="Arial" w:hAnsi="Arial" w:cs="Arial"/>
      <w:bCs/>
      <w:sz w:val="28"/>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spacing w:before="0" w:after="0"/>
      <w:ind w:left="1400"/>
    </w:pPr>
    <w:rPr>
      <w:b w:val="0"/>
      <w:bCs w:val="0"/>
    </w:rPr>
  </w:style>
  <w:style w:type="paragraph" w:styleId="TOC1">
    <w:name w:val="toc 1"/>
    <w:basedOn w:val="Normal"/>
    <w:next w:val="Normal"/>
    <w:uiPriority w:val="39"/>
    <w:qFormat/>
    <w:pPr>
      <w:spacing w:before="240"/>
    </w:pPr>
    <w:rPr>
      <w:rFonts w:asciiTheme="minorHAnsi" w:hAnsiTheme="minorHAnsi" w:cstheme="minorHAnsi"/>
      <w:b/>
      <w:bCs/>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FA7F36"/>
    <w:rPr>
      <w:rFonts w:ascii="Arial" w:eastAsia="Arial" w:hAnsi="Arial" w:cs="Arial"/>
      <w:bCs/>
      <w:sz w:val="28"/>
      <w:szCs w:val="26"/>
      <w:lang w:eastAsia="en-US"/>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sid w:val="00FA7F36"/>
    <w:rPr>
      <w:rFonts w:ascii="Arial" w:eastAsia="Arial" w:hAnsi="Arial" w:cs="Arial"/>
      <w:bCs/>
      <w:iCs/>
      <w:sz w:val="32"/>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Normal"/>
    <w:next w:val="Normal"/>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20">
    <w:name w:val="列表段落2"/>
    <w:basedOn w:val="Normal"/>
    <w:rsid w:val="0008381D"/>
    <w:pPr>
      <w:spacing w:before="100" w:beforeAutospacing="1" w:after="100" w:afterAutospacing="1"/>
      <w:ind w:leftChars="400" w:left="840"/>
    </w:pPr>
    <w:rPr>
      <w:rFonts w:ascii="Times" w:eastAsia="Batang" w:hAnsi="Times" w:cs="Times"/>
      <w:sz w:val="24"/>
      <w:lang w:eastAsia="zh-CN"/>
    </w:rPr>
  </w:style>
  <w:style w:type="paragraph" w:styleId="Revision">
    <w:name w:val="Revision"/>
    <w:hidden/>
    <w:uiPriority w:val="99"/>
    <w:semiHidden/>
    <w:rsid w:val="00537C55"/>
    <w:rPr>
      <w:szCs w:val="24"/>
      <w:lang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E602A3"/>
    <w:rPr>
      <w:rFonts w:eastAsia="MS Mincho"/>
      <w:szCs w:val="24"/>
      <w:lang w:val="en-US" w:eastAsia="en-US" w:bidi="ar-SA"/>
    </w:rPr>
  </w:style>
  <w:style w:type="paragraph" w:customStyle="1" w:styleId="30">
    <w:name w:val="列表段落3"/>
    <w:basedOn w:val="Normal"/>
    <w:rsid w:val="008B0902"/>
    <w:pPr>
      <w:spacing w:before="40" w:after="100" w:afterAutospacing="1"/>
      <w:ind w:left="720"/>
      <w:contextualSpacing/>
    </w:pPr>
    <w:rPr>
      <w:rFonts w:ascii="Arial" w:eastAsia="MS Mincho" w:hAnsi="Arial"/>
      <w:sz w:val="24"/>
      <w:lang w:eastAsia="zh-CN"/>
    </w:rPr>
  </w:style>
  <w:style w:type="paragraph" w:customStyle="1" w:styleId="4">
    <w:name w:val="正文4"/>
    <w:rsid w:val="00CA58B6"/>
    <w:pPr>
      <w:jc w:val="both"/>
    </w:pPr>
    <w:rPr>
      <w:kern w:val="2"/>
      <w:sz w:val="21"/>
      <w:szCs w:val="21"/>
    </w:rPr>
  </w:style>
  <w:style w:type="paragraph" w:customStyle="1" w:styleId="110">
    <w:name w:val="目录 11"/>
    <w:basedOn w:val="Normal"/>
    <w:next w:val="Normal"/>
    <w:semiHidden/>
    <w:rsid w:val="00B923A7"/>
    <w:pPr>
      <w:spacing w:beforeLines="50" w:afterLines="50" w:after="0"/>
      <w:jc w:val="both"/>
    </w:pPr>
    <w:rPr>
      <w:rFonts w:ascii="Arial" w:eastAsia="MS Mincho" w:hAnsi="Arial"/>
      <w:b/>
      <w:i/>
      <w:kern w:val="2"/>
      <w:sz w:val="24"/>
      <w:lang w:eastAsia="zh-CN"/>
    </w:rPr>
  </w:style>
  <w:style w:type="table" w:customStyle="1" w:styleId="8">
    <w:name w:val="网格型8"/>
    <w:basedOn w:val="TableNormal"/>
    <w:next w:val="TableGrid"/>
    <w:uiPriority w:val="39"/>
    <w:rsid w:val="006639C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2C6CA4"/>
    <w:pPr>
      <w:spacing w:before="120" w:after="0"/>
      <w:ind w:left="200"/>
    </w:pPr>
    <w:rPr>
      <w:rFonts w:asciiTheme="minorHAnsi" w:hAnsiTheme="minorHAnsi" w:cstheme="minorHAnsi"/>
      <w:i/>
      <w:iCs/>
      <w:szCs w:val="20"/>
    </w:rPr>
  </w:style>
  <w:style w:type="paragraph" w:styleId="TOC3">
    <w:name w:val="toc 3"/>
    <w:basedOn w:val="Normal"/>
    <w:next w:val="Normal"/>
    <w:autoRedefine/>
    <w:uiPriority w:val="39"/>
    <w:unhideWhenUsed/>
    <w:rsid w:val="002C6CA4"/>
    <w:pPr>
      <w:spacing w:after="0"/>
      <w:ind w:left="400"/>
    </w:pPr>
    <w:rPr>
      <w:rFonts w:asciiTheme="minorHAnsi" w:hAnsiTheme="minorHAnsi" w:cstheme="minorHAnsi"/>
      <w:szCs w:val="20"/>
    </w:rPr>
  </w:style>
  <w:style w:type="paragraph" w:styleId="TOC4">
    <w:name w:val="toc 4"/>
    <w:basedOn w:val="Normal"/>
    <w:next w:val="Normal"/>
    <w:autoRedefine/>
    <w:unhideWhenUsed/>
    <w:rsid w:val="002C6CA4"/>
    <w:pPr>
      <w:spacing w:after="0"/>
      <w:ind w:left="600"/>
    </w:pPr>
    <w:rPr>
      <w:rFonts w:asciiTheme="minorHAnsi" w:hAnsiTheme="minorHAnsi" w:cstheme="minorHAnsi"/>
      <w:szCs w:val="20"/>
    </w:rPr>
  </w:style>
  <w:style w:type="paragraph" w:styleId="TOC5">
    <w:name w:val="toc 5"/>
    <w:basedOn w:val="Normal"/>
    <w:next w:val="Normal"/>
    <w:autoRedefine/>
    <w:unhideWhenUsed/>
    <w:rsid w:val="002C6CA4"/>
    <w:pPr>
      <w:spacing w:after="0"/>
      <w:ind w:left="800"/>
    </w:pPr>
    <w:rPr>
      <w:rFonts w:asciiTheme="minorHAnsi" w:hAnsiTheme="minorHAnsi" w:cstheme="minorHAnsi"/>
      <w:szCs w:val="20"/>
    </w:rPr>
  </w:style>
  <w:style w:type="paragraph" w:styleId="TOC6">
    <w:name w:val="toc 6"/>
    <w:basedOn w:val="Normal"/>
    <w:next w:val="Normal"/>
    <w:autoRedefine/>
    <w:unhideWhenUsed/>
    <w:rsid w:val="002C6CA4"/>
    <w:pPr>
      <w:spacing w:after="0"/>
      <w:ind w:left="1000"/>
    </w:pPr>
    <w:rPr>
      <w:rFonts w:asciiTheme="minorHAnsi" w:hAnsiTheme="minorHAnsi" w:cstheme="minorHAnsi"/>
      <w:szCs w:val="20"/>
    </w:rPr>
  </w:style>
  <w:style w:type="paragraph" w:styleId="TOC7">
    <w:name w:val="toc 7"/>
    <w:basedOn w:val="Normal"/>
    <w:next w:val="Normal"/>
    <w:autoRedefine/>
    <w:unhideWhenUsed/>
    <w:rsid w:val="002C6CA4"/>
    <w:pPr>
      <w:spacing w:after="0"/>
      <w:ind w:left="1200"/>
    </w:pPr>
    <w:rPr>
      <w:rFonts w:asciiTheme="minorHAnsi" w:hAnsiTheme="minorHAnsi" w:cstheme="minorHAnsi"/>
      <w:szCs w:val="20"/>
    </w:rPr>
  </w:style>
  <w:style w:type="paragraph" w:styleId="TOC9">
    <w:name w:val="toc 9"/>
    <w:basedOn w:val="Normal"/>
    <w:next w:val="Normal"/>
    <w:autoRedefine/>
    <w:unhideWhenUsed/>
    <w:rsid w:val="002C6CA4"/>
    <w:pPr>
      <w:spacing w:after="0"/>
      <w:ind w:left="1600"/>
    </w:pPr>
    <w:rPr>
      <w:rFonts w:asciiTheme="minorHAnsi" w:hAnsiTheme="minorHAnsi" w:cstheme="minorHAnsi"/>
      <w:szCs w:val="20"/>
    </w:rPr>
  </w:style>
  <w:style w:type="paragraph" w:customStyle="1" w:styleId="Normal1">
    <w:name w:val="Normal1"/>
    <w:rsid w:val="00ED61A0"/>
    <w:pPr>
      <w:jc w:val="both"/>
    </w:pPr>
    <w:rPr>
      <w:kern w:val="2"/>
      <w:sz w:val="21"/>
      <w:szCs w:val="21"/>
    </w:rPr>
  </w:style>
  <w:style w:type="table" w:customStyle="1" w:styleId="TableGrid1">
    <w:name w:val="TableGrid1"/>
    <w:basedOn w:val="TableNormal"/>
    <w:next w:val="TableGrid"/>
    <w:uiPriority w:val="39"/>
    <w:qFormat/>
    <w:rsid w:val="001F6CF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15567">
      <w:bodyDiv w:val="1"/>
      <w:marLeft w:val="0"/>
      <w:marRight w:val="0"/>
      <w:marTop w:val="0"/>
      <w:marBottom w:val="0"/>
      <w:divBdr>
        <w:top w:val="none" w:sz="0" w:space="0" w:color="auto"/>
        <w:left w:val="none" w:sz="0" w:space="0" w:color="auto"/>
        <w:bottom w:val="none" w:sz="0" w:space="0" w:color="auto"/>
        <w:right w:val="none" w:sz="0" w:space="0" w:color="auto"/>
      </w:divBdr>
    </w:div>
    <w:div w:id="77561106">
      <w:bodyDiv w:val="1"/>
      <w:marLeft w:val="0"/>
      <w:marRight w:val="0"/>
      <w:marTop w:val="0"/>
      <w:marBottom w:val="0"/>
      <w:divBdr>
        <w:top w:val="none" w:sz="0" w:space="0" w:color="auto"/>
        <w:left w:val="none" w:sz="0" w:space="0" w:color="auto"/>
        <w:bottom w:val="none" w:sz="0" w:space="0" w:color="auto"/>
        <w:right w:val="none" w:sz="0" w:space="0" w:color="auto"/>
      </w:divBdr>
    </w:div>
    <w:div w:id="171338029">
      <w:bodyDiv w:val="1"/>
      <w:marLeft w:val="0"/>
      <w:marRight w:val="0"/>
      <w:marTop w:val="0"/>
      <w:marBottom w:val="0"/>
      <w:divBdr>
        <w:top w:val="none" w:sz="0" w:space="0" w:color="auto"/>
        <w:left w:val="none" w:sz="0" w:space="0" w:color="auto"/>
        <w:bottom w:val="none" w:sz="0" w:space="0" w:color="auto"/>
        <w:right w:val="none" w:sz="0" w:space="0" w:color="auto"/>
      </w:divBdr>
    </w:div>
    <w:div w:id="178588054">
      <w:bodyDiv w:val="1"/>
      <w:marLeft w:val="0"/>
      <w:marRight w:val="0"/>
      <w:marTop w:val="0"/>
      <w:marBottom w:val="0"/>
      <w:divBdr>
        <w:top w:val="none" w:sz="0" w:space="0" w:color="auto"/>
        <w:left w:val="none" w:sz="0" w:space="0" w:color="auto"/>
        <w:bottom w:val="none" w:sz="0" w:space="0" w:color="auto"/>
        <w:right w:val="none" w:sz="0" w:space="0" w:color="auto"/>
      </w:divBdr>
    </w:div>
    <w:div w:id="230121271">
      <w:bodyDiv w:val="1"/>
      <w:marLeft w:val="0"/>
      <w:marRight w:val="0"/>
      <w:marTop w:val="0"/>
      <w:marBottom w:val="0"/>
      <w:divBdr>
        <w:top w:val="none" w:sz="0" w:space="0" w:color="auto"/>
        <w:left w:val="none" w:sz="0" w:space="0" w:color="auto"/>
        <w:bottom w:val="none" w:sz="0" w:space="0" w:color="auto"/>
        <w:right w:val="none" w:sz="0" w:space="0" w:color="auto"/>
      </w:divBdr>
    </w:div>
    <w:div w:id="255091034">
      <w:bodyDiv w:val="1"/>
      <w:marLeft w:val="0"/>
      <w:marRight w:val="0"/>
      <w:marTop w:val="0"/>
      <w:marBottom w:val="0"/>
      <w:divBdr>
        <w:top w:val="none" w:sz="0" w:space="0" w:color="auto"/>
        <w:left w:val="none" w:sz="0" w:space="0" w:color="auto"/>
        <w:bottom w:val="none" w:sz="0" w:space="0" w:color="auto"/>
        <w:right w:val="none" w:sz="0" w:space="0" w:color="auto"/>
      </w:divBdr>
    </w:div>
    <w:div w:id="348609191">
      <w:bodyDiv w:val="1"/>
      <w:marLeft w:val="0"/>
      <w:marRight w:val="0"/>
      <w:marTop w:val="0"/>
      <w:marBottom w:val="0"/>
      <w:divBdr>
        <w:top w:val="none" w:sz="0" w:space="0" w:color="auto"/>
        <w:left w:val="none" w:sz="0" w:space="0" w:color="auto"/>
        <w:bottom w:val="none" w:sz="0" w:space="0" w:color="auto"/>
        <w:right w:val="none" w:sz="0" w:space="0" w:color="auto"/>
      </w:divBdr>
    </w:div>
    <w:div w:id="477039521">
      <w:bodyDiv w:val="1"/>
      <w:marLeft w:val="0"/>
      <w:marRight w:val="0"/>
      <w:marTop w:val="0"/>
      <w:marBottom w:val="0"/>
      <w:divBdr>
        <w:top w:val="none" w:sz="0" w:space="0" w:color="auto"/>
        <w:left w:val="none" w:sz="0" w:space="0" w:color="auto"/>
        <w:bottom w:val="none" w:sz="0" w:space="0" w:color="auto"/>
        <w:right w:val="none" w:sz="0" w:space="0" w:color="auto"/>
      </w:divBdr>
    </w:div>
    <w:div w:id="575939903">
      <w:bodyDiv w:val="1"/>
      <w:marLeft w:val="0"/>
      <w:marRight w:val="0"/>
      <w:marTop w:val="0"/>
      <w:marBottom w:val="0"/>
      <w:divBdr>
        <w:top w:val="none" w:sz="0" w:space="0" w:color="auto"/>
        <w:left w:val="none" w:sz="0" w:space="0" w:color="auto"/>
        <w:bottom w:val="none" w:sz="0" w:space="0" w:color="auto"/>
        <w:right w:val="none" w:sz="0" w:space="0" w:color="auto"/>
      </w:divBdr>
    </w:div>
    <w:div w:id="827089093">
      <w:bodyDiv w:val="1"/>
      <w:marLeft w:val="0"/>
      <w:marRight w:val="0"/>
      <w:marTop w:val="0"/>
      <w:marBottom w:val="0"/>
      <w:divBdr>
        <w:top w:val="none" w:sz="0" w:space="0" w:color="auto"/>
        <w:left w:val="none" w:sz="0" w:space="0" w:color="auto"/>
        <w:bottom w:val="none" w:sz="0" w:space="0" w:color="auto"/>
        <w:right w:val="none" w:sz="0" w:space="0" w:color="auto"/>
      </w:divBdr>
    </w:div>
    <w:div w:id="853347305">
      <w:bodyDiv w:val="1"/>
      <w:marLeft w:val="0"/>
      <w:marRight w:val="0"/>
      <w:marTop w:val="0"/>
      <w:marBottom w:val="0"/>
      <w:divBdr>
        <w:top w:val="none" w:sz="0" w:space="0" w:color="auto"/>
        <w:left w:val="none" w:sz="0" w:space="0" w:color="auto"/>
        <w:bottom w:val="none" w:sz="0" w:space="0" w:color="auto"/>
        <w:right w:val="none" w:sz="0" w:space="0" w:color="auto"/>
      </w:divBdr>
    </w:div>
    <w:div w:id="854073084">
      <w:bodyDiv w:val="1"/>
      <w:marLeft w:val="0"/>
      <w:marRight w:val="0"/>
      <w:marTop w:val="0"/>
      <w:marBottom w:val="0"/>
      <w:divBdr>
        <w:top w:val="none" w:sz="0" w:space="0" w:color="auto"/>
        <w:left w:val="none" w:sz="0" w:space="0" w:color="auto"/>
        <w:bottom w:val="none" w:sz="0" w:space="0" w:color="auto"/>
        <w:right w:val="none" w:sz="0" w:space="0" w:color="auto"/>
      </w:divBdr>
    </w:div>
    <w:div w:id="1051731593">
      <w:bodyDiv w:val="1"/>
      <w:marLeft w:val="0"/>
      <w:marRight w:val="0"/>
      <w:marTop w:val="0"/>
      <w:marBottom w:val="0"/>
      <w:divBdr>
        <w:top w:val="none" w:sz="0" w:space="0" w:color="auto"/>
        <w:left w:val="none" w:sz="0" w:space="0" w:color="auto"/>
        <w:bottom w:val="none" w:sz="0" w:space="0" w:color="auto"/>
        <w:right w:val="none" w:sz="0" w:space="0" w:color="auto"/>
      </w:divBdr>
    </w:div>
    <w:div w:id="1055355507">
      <w:bodyDiv w:val="1"/>
      <w:marLeft w:val="0"/>
      <w:marRight w:val="0"/>
      <w:marTop w:val="0"/>
      <w:marBottom w:val="0"/>
      <w:divBdr>
        <w:top w:val="none" w:sz="0" w:space="0" w:color="auto"/>
        <w:left w:val="none" w:sz="0" w:space="0" w:color="auto"/>
        <w:bottom w:val="none" w:sz="0" w:space="0" w:color="auto"/>
        <w:right w:val="none" w:sz="0" w:space="0" w:color="auto"/>
      </w:divBdr>
    </w:div>
    <w:div w:id="1139034477">
      <w:bodyDiv w:val="1"/>
      <w:marLeft w:val="0"/>
      <w:marRight w:val="0"/>
      <w:marTop w:val="0"/>
      <w:marBottom w:val="0"/>
      <w:divBdr>
        <w:top w:val="none" w:sz="0" w:space="0" w:color="auto"/>
        <w:left w:val="none" w:sz="0" w:space="0" w:color="auto"/>
        <w:bottom w:val="none" w:sz="0" w:space="0" w:color="auto"/>
        <w:right w:val="none" w:sz="0" w:space="0" w:color="auto"/>
      </w:divBdr>
    </w:div>
    <w:div w:id="1267733349">
      <w:bodyDiv w:val="1"/>
      <w:marLeft w:val="0"/>
      <w:marRight w:val="0"/>
      <w:marTop w:val="0"/>
      <w:marBottom w:val="0"/>
      <w:divBdr>
        <w:top w:val="none" w:sz="0" w:space="0" w:color="auto"/>
        <w:left w:val="none" w:sz="0" w:space="0" w:color="auto"/>
        <w:bottom w:val="none" w:sz="0" w:space="0" w:color="auto"/>
        <w:right w:val="none" w:sz="0" w:space="0" w:color="auto"/>
      </w:divBdr>
    </w:div>
    <w:div w:id="1321420343">
      <w:bodyDiv w:val="1"/>
      <w:marLeft w:val="0"/>
      <w:marRight w:val="0"/>
      <w:marTop w:val="0"/>
      <w:marBottom w:val="0"/>
      <w:divBdr>
        <w:top w:val="none" w:sz="0" w:space="0" w:color="auto"/>
        <w:left w:val="none" w:sz="0" w:space="0" w:color="auto"/>
        <w:bottom w:val="none" w:sz="0" w:space="0" w:color="auto"/>
        <w:right w:val="none" w:sz="0" w:space="0" w:color="auto"/>
      </w:divBdr>
    </w:div>
    <w:div w:id="1371491919">
      <w:bodyDiv w:val="1"/>
      <w:marLeft w:val="0"/>
      <w:marRight w:val="0"/>
      <w:marTop w:val="0"/>
      <w:marBottom w:val="0"/>
      <w:divBdr>
        <w:top w:val="none" w:sz="0" w:space="0" w:color="auto"/>
        <w:left w:val="none" w:sz="0" w:space="0" w:color="auto"/>
        <w:bottom w:val="none" w:sz="0" w:space="0" w:color="auto"/>
        <w:right w:val="none" w:sz="0" w:space="0" w:color="auto"/>
      </w:divBdr>
    </w:div>
    <w:div w:id="1378773527">
      <w:bodyDiv w:val="1"/>
      <w:marLeft w:val="0"/>
      <w:marRight w:val="0"/>
      <w:marTop w:val="0"/>
      <w:marBottom w:val="0"/>
      <w:divBdr>
        <w:top w:val="none" w:sz="0" w:space="0" w:color="auto"/>
        <w:left w:val="none" w:sz="0" w:space="0" w:color="auto"/>
        <w:bottom w:val="none" w:sz="0" w:space="0" w:color="auto"/>
        <w:right w:val="none" w:sz="0" w:space="0" w:color="auto"/>
      </w:divBdr>
    </w:div>
    <w:div w:id="1378971493">
      <w:bodyDiv w:val="1"/>
      <w:marLeft w:val="0"/>
      <w:marRight w:val="0"/>
      <w:marTop w:val="0"/>
      <w:marBottom w:val="0"/>
      <w:divBdr>
        <w:top w:val="none" w:sz="0" w:space="0" w:color="auto"/>
        <w:left w:val="none" w:sz="0" w:space="0" w:color="auto"/>
        <w:bottom w:val="none" w:sz="0" w:space="0" w:color="auto"/>
        <w:right w:val="none" w:sz="0" w:space="0" w:color="auto"/>
      </w:divBdr>
    </w:div>
    <w:div w:id="1393961425">
      <w:bodyDiv w:val="1"/>
      <w:marLeft w:val="0"/>
      <w:marRight w:val="0"/>
      <w:marTop w:val="0"/>
      <w:marBottom w:val="0"/>
      <w:divBdr>
        <w:top w:val="none" w:sz="0" w:space="0" w:color="auto"/>
        <w:left w:val="none" w:sz="0" w:space="0" w:color="auto"/>
        <w:bottom w:val="none" w:sz="0" w:space="0" w:color="auto"/>
        <w:right w:val="none" w:sz="0" w:space="0" w:color="auto"/>
      </w:divBdr>
    </w:div>
    <w:div w:id="1545292372">
      <w:bodyDiv w:val="1"/>
      <w:marLeft w:val="0"/>
      <w:marRight w:val="0"/>
      <w:marTop w:val="0"/>
      <w:marBottom w:val="0"/>
      <w:divBdr>
        <w:top w:val="none" w:sz="0" w:space="0" w:color="auto"/>
        <w:left w:val="none" w:sz="0" w:space="0" w:color="auto"/>
        <w:bottom w:val="none" w:sz="0" w:space="0" w:color="auto"/>
        <w:right w:val="none" w:sz="0" w:space="0" w:color="auto"/>
      </w:divBdr>
    </w:div>
    <w:div w:id="1624458190">
      <w:bodyDiv w:val="1"/>
      <w:marLeft w:val="0"/>
      <w:marRight w:val="0"/>
      <w:marTop w:val="0"/>
      <w:marBottom w:val="0"/>
      <w:divBdr>
        <w:top w:val="none" w:sz="0" w:space="0" w:color="auto"/>
        <w:left w:val="none" w:sz="0" w:space="0" w:color="auto"/>
        <w:bottom w:val="none" w:sz="0" w:space="0" w:color="auto"/>
        <w:right w:val="none" w:sz="0" w:space="0" w:color="auto"/>
      </w:divBdr>
    </w:div>
    <w:div w:id="1749156943">
      <w:bodyDiv w:val="1"/>
      <w:marLeft w:val="0"/>
      <w:marRight w:val="0"/>
      <w:marTop w:val="0"/>
      <w:marBottom w:val="0"/>
      <w:divBdr>
        <w:top w:val="none" w:sz="0" w:space="0" w:color="auto"/>
        <w:left w:val="none" w:sz="0" w:space="0" w:color="auto"/>
        <w:bottom w:val="none" w:sz="0" w:space="0" w:color="auto"/>
        <w:right w:val="none" w:sz="0" w:space="0" w:color="auto"/>
      </w:divBdr>
    </w:div>
    <w:div w:id="1794472572">
      <w:bodyDiv w:val="1"/>
      <w:marLeft w:val="0"/>
      <w:marRight w:val="0"/>
      <w:marTop w:val="0"/>
      <w:marBottom w:val="0"/>
      <w:divBdr>
        <w:top w:val="none" w:sz="0" w:space="0" w:color="auto"/>
        <w:left w:val="none" w:sz="0" w:space="0" w:color="auto"/>
        <w:bottom w:val="none" w:sz="0" w:space="0" w:color="auto"/>
        <w:right w:val="none" w:sz="0" w:space="0" w:color="auto"/>
      </w:divBdr>
    </w:div>
    <w:div w:id="1866748974">
      <w:bodyDiv w:val="1"/>
      <w:marLeft w:val="0"/>
      <w:marRight w:val="0"/>
      <w:marTop w:val="0"/>
      <w:marBottom w:val="0"/>
      <w:divBdr>
        <w:top w:val="none" w:sz="0" w:space="0" w:color="auto"/>
        <w:left w:val="none" w:sz="0" w:space="0" w:color="auto"/>
        <w:bottom w:val="none" w:sz="0" w:space="0" w:color="auto"/>
        <w:right w:val="none" w:sz="0" w:space="0" w:color="auto"/>
      </w:divBdr>
    </w:div>
    <w:div w:id="1934589688">
      <w:bodyDiv w:val="1"/>
      <w:marLeft w:val="0"/>
      <w:marRight w:val="0"/>
      <w:marTop w:val="0"/>
      <w:marBottom w:val="0"/>
      <w:divBdr>
        <w:top w:val="none" w:sz="0" w:space="0" w:color="auto"/>
        <w:left w:val="none" w:sz="0" w:space="0" w:color="auto"/>
        <w:bottom w:val="none" w:sz="0" w:space="0" w:color="auto"/>
        <w:right w:val="none" w:sz="0" w:space="0" w:color="auto"/>
      </w:divBdr>
    </w:div>
    <w:div w:id="1951277891">
      <w:bodyDiv w:val="1"/>
      <w:marLeft w:val="0"/>
      <w:marRight w:val="0"/>
      <w:marTop w:val="0"/>
      <w:marBottom w:val="0"/>
      <w:divBdr>
        <w:top w:val="none" w:sz="0" w:space="0" w:color="auto"/>
        <w:left w:val="none" w:sz="0" w:space="0" w:color="auto"/>
        <w:bottom w:val="none" w:sz="0" w:space="0" w:color="auto"/>
        <w:right w:val="none" w:sz="0" w:space="0" w:color="auto"/>
      </w:divBdr>
    </w:div>
    <w:div w:id="1982613701">
      <w:bodyDiv w:val="1"/>
      <w:marLeft w:val="0"/>
      <w:marRight w:val="0"/>
      <w:marTop w:val="0"/>
      <w:marBottom w:val="0"/>
      <w:divBdr>
        <w:top w:val="none" w:sz="0" w:space="0" w:color="auto"/>
        <w:left w:val="none" w:sz="0" w:space="0" w:color="auto"/>
        <w:bottom w:val="none" w:sz="0" w:space="0" w:color="auto"/>
        <w:right w:val="none" w:sz="0" w:space="0" w:color="auto"/>
      </w:divBdr>
    </w:div>
    <w:div w:id="1987589172">
      <w:bodyDiv w:val="1"/>
      <w:marLeft w:val="0"/>
      <w:marRight w:val="0"/>
      <w:marTop w:val="0"/>
      <w:marBottom w:val="0"/>
      <w:divBdr>
        <w:top w:val="none" w:sz="0" w:space="0" w:color="auto"/>
        <w:left w:val="none" w:sz="0" w:space="0" w:color="auto"/>
        <w:bottom w:val="none" w:sz="0" w:space="0" w:color="auto"/>
        <w:right w:val="none" w:sz="0" w:space="0" w:color="auto"/>
      </w:divBdr>
    </w:div>
    <w:div w:id="2064400634">
      <w:bodyDiv w:val="1"/>
      <w:marLeft w:val="0"/>
      <w:marRight w:val="0"/>
      <w:marTop w:val="0"/>
      <w:marBottom w:val="0"/>
      <w:divBdr>
        <w:top w:val="none" w:sz="0" w:space="0" w:color="auto"/>
        <w:left w:val="none" w:sz="0" w:space="0" w:color="auto"/>
        <w:bottom w:val="none" w:sz="0" w:space="0" w:color="auto"/>
        <w:right w:val="none" w:sz="0" w:space="0" w:color="auto"/>
      </w:divBdr>
    </w:div>
    <w:div w:id="2070300278">
      <w:bodyDiv w:val="1"/>
      <w:marLeft w:val="0"/>
      <w:marRight w:val="0"/>
      <w:marTop w:val="0"/>
      <w:marBottom w:val="0"/>
      <w:divBdr>
        <w:top w:val="none" w:sz="0" w:space="0" w:color="auto"/>
        <w:left w:val="none" w:sz="0" w:space="0" w:color="auto"/>
        <w:bottom w:val="none" w:sz="0" w:space="0" w:color="auto"/>
        <w:right w:val="none" w:sz="0" w:space="0" w:color="auto"/>
      </w:divBdr>
    </w:div>
    <w:div w:id="2080902927">
      <w:bodyDiv w:val="1"/>
      <w:marLeft w:val="0"/>
      <w:marRight w:val="0"/>
      <w:marTop w:val="0"/>
      <w:marBottom w:val="0"/>
      <w:divBdr>
        <w:top w:val="none" w:sz="0" w:space="0" w:color="auto"/>
        <w:left w:val="none" w:sz="0" w:space="0" w:color="auto"/>
        <w:bottom w:val="none" w:sz="0" w:space="0" w:color="auto"/>
        <w:right w:val="none" w:sz="0" w:space="0" w:color="auto"/>
      </w:divBdr>
    </w:div>
    <w:div w:id="21207610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B7227-4C6D-4244-A2BD-0A98CC8CD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5AD4CD-F673-4D11-B66B-E234E4F91B4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29298FE-5078-471A-A4A4-09810DFBF23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BC1C7D8-8045-4EE9-B1BA-8083F11E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5915</Words>
  <Characters>33716</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vivo_(Boubacar)</cp:lastModifiedBy>
  <cp:revision>3</cp:revision>
  <cp:lastPrinted>2020-07-22T11:45:00Z</cp:lastPrinted>
  <dcterms:created xsi:type="dcterms:W3CDTF">2024-05-10T08:29:00Z</dcterms:created>
  <dcterms:modified xsi:type="dcterms:W3CDTF">2024-05-10T08:35:00Z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1831283FFB4343098FE9649FA6AD66AB</vt:lpwstr>
  </property>
  <property fmtid="{D5CDD505-2E9C-101B-9397-08002B2CF9AE}" pid="4" name="ContentTypeId">
    <vt:lpwstr>0x01010057CC4845EE989D469C4AF99498678D58</vt:lpwstr>
  </property>
</Properties>
</file>